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762F" w14:textId="77777777" w:rsidR="00CC7634" w:rsidRPr="008556AC" w:rsidRDefault="00403389">
      <w:pPr>
        <w:pStyle w:val="Heading1"/>
        <w:spacing w:before="94"/>
        <w:rPr>
          <w:sz w:val="22"/>
          <w:szCs w:val="22"/>
        </w:rPr>
      </w:pPr>
      <w:r w:rsidRPr="008556AC">
        <w:rPr>
          <w:sz w:val="22"/>
          <w:szCs w:val="22"/>
        </w:rPr>
        <w:t>Purpose:</w:t>
      </w:r>
    </w:p>
    <w:p w14:paraId="7E6CE766" w14:textId="7D4E0FAF" w:rsidR="00CC7634" w:rsidRPr="008556AC" w:rsidRDefault="00403389">
      <w:pPr>
        <w:pStyle w:val="BodyText"/>
        <w:ind w:right="145"/>
        <w:rPr>
          <w:sz w:val="22"/>
          <w:szCs w:val="22"/>
        </w:rPr>
      </w:pPr>
      <w:r w:rsidRPr="008556AC">
        <w:rPr>
          <w:sz w:val="22"/>
          <w:szCs w:val="22"/>
        </w:rPr>
        <w:t xml:space="preserve">The purpose of this </w:t>
      </w:r>
      <w:r w:rsidR="0021193F" w:rsidRPr="008556AC">
        <w:rPr>
          <w:sz w:val="22"/>
          <w:szCs w:val="22"/>
        </w:rPr>
        <w:t>TIT</w:t>
      </w:r>
      <w:r w:rsidRPr="008556AC">
        <w:rPr>
          <w:sz w:val="22"/>
          <w:szCs w:val="22"/>
        </w:rPr>
        <w:t xml:space="preserve">B </w:t>
      </w:r>
      <w:r w:rsidR="0021193F" w:rsidRPr="008556AC">
        <w:rPr>
          <w:sz w:val="22"/>
          <w:szCs w:val="22"/>
        </w:rPr>
        <w:t xml:space="preserve">(Transportation Invitation to Bid) </w:t>
      </w:r>
      <w:r w:rsidRPr="008556AC">
        <w:rPr>
          <w:sz w:val="22"/>
          <w:szCs w:val="22"/>
        </w:rPr>
        <w:t xml:space="preserve">is to establish a </w:t>
      </w:r>
      <w:r w:rsidR="003C23FD" w:rsidRPr="008556AC">
        <w:rPr>
          <w:sz w:val="22"/>
          <w:szCs w:val="22"/>
        </w:rPr>
        <w:t>litter removal</w:t>
      </w:r>
      <w:r w:rsidR="00B05B58" w:rsidRPr="008556AC">
        <w:rPr>
          <w:sz w:val="22"/>
          <w:szCs w:val="22"/>
        </w:rPr>
        <w:t xml:space="preserve"> </w:t>
      </w:r>
      <w:r w:rsidR="003C23FD" w:rsidRPr="008556AC">
        <w:rPr>
          <w:sz w:val="22"/>
          <w:szCs w:val="22"/>
        </w:rPr>
        <w:t xml:space="preserve">Master Agreement in the </w:t>
      </w:r>
      <w:r w:rsidR="00417DA6" w:rsidRPr="008556AC">
        <w:rPr>
          <w:sz w:val="22"/>
          <w:szCs w:val="22"/>
        </w:rPr>
        <w:t>Mobile</w:t>
      </w:r>
      <w:r w:rsidR="003C23FD" w:rsidRPr="008556AC">
        <w:rPr>
          <w:sz w:val="22"/>
          <w:szCs w:val="22"/>
        </w:rPr>
        <w:t xml:space="preserve"> Area </w:t>
      </w:r>
      <w:r w:rsidR="000A1853" w:rsidRPr="008556AC">
        <w:rPr>
          <w:sz w:val="22"/>
          <w:szCs w:val="22"/>
        </w:rPr>
        <w:t>–</w:t>
      </w:r>
      <w:r w:rsidR="003C23FD" w:rsidRPr="008556AC">
        <w:rPr>
          <w:sz w:val="22"/>
          <w:szCs w:val="22"/>
        </w:rPr>
        <w:t xml:space="preserve"> </w:t>
      </w:r>
      <w:r w:rsidR="000A1853" w:rsidRPr="008556AC">
        <w:rPr>
          <w:sz w:val="22"/>
          <w:szCs w:val="22"/>
        </w:rPr>
        <w:t>District</w:t>
      </w:r>
      <w:r w:rsidR="00417DA6" w:rsidRPr="008556AC">
        <w:rPr>
          <w:sz w:val="22"/>
          <w:szCs w:val="22"/>
        </w:rPr>
        <w:t xml:space="preserve"> 91 Mobile</w:t>
      </w:r>
      <w:r w:rsidR="003C23FD" w:rsidRPr="008556AC">
        <w:rPr>
          <w:sz w:val="22"/>
          <w:szCs w:val="22"/>
        </w:rPr>
        <w:t xml:space="preserve">.  </w:t>
      </w:r>
      <w:r w:rsidRPr="008556AC">
        <w:rPr>
          <w:sz w:val="22"/>
          <w:szCs w:val="22"/>
        </w:rPr>
        <w:t xml:space="preserve">This </w:t>
      </w:r>
      <w:r w:rsidR="003C23FD" w:rsidRPr="008556AC">
        <w:rPr>
          <w:sz w:val="22"/>
          <w:szCs w:val="22"/>
        </w:rPr>
        <w:t>Master Agreement</w:t>
      </w:r>
      <w:r w:rsidRPr="008556AC">
        <w:rPr>
          <w:sz w:val="22"/>
          <w:szCs w:val="22"/>
        </w:rPr>
        <w:t xml:space="preserve"> will </w:t>
      </w:r>
      <w:r w:rsidR="0021193F" w:rsidRPr="008556AC">
        <w:rPr>
          <w:sz w:val="22"/>
          <w:szCs w:val="22"/>
        </w:rPr>
        <w:t>only be used by the Alabama Department of Transportation, through the Model Procurement Act.</w:t>
      </w:r>
      <w:bookmarkStart w:id="0" w:name="_Hlk199927577"/>
      <w:r w:rsidR="003C23FD" w:rsidRPr="008556AC">
        <w:rPr>
          <w:sz w:val="22"/>
          <w:szCs w:val="22"/>
        </w:rPr>
        <w:t xml:space="preserve">  The </w:t>
      </w:r>
      <w:r w:rsidR="000B2607" w:rsidRPr="008556AC">
        <w:rPr>
          <w:sz w:val="22"/>
          <w:szCs w:val="22"/>
        </w:rPr>
        <w:t>Contractor</w:t>
      </w:r>
      <w:r w:rsidR="003C23FD" w:rsidRPr="008556AC">
        <w:rPr>
          <w:sz w:val="22"/>
          <w:szCs w:val="22"/>
        </w:rPr>
        <w:t xml:space="preserve"> will be required to supply labor, equipment, materials, tools, means of transportation, traffic control, and incidentals to perform work in accordance with this specification, and to ensure a safe work environment for employees associated with Litter Removal Services</w:t>
      </w:r>
      <w:bookmarkEnd w:id="0"/>
      <w:r w:rsidR="003C23FD" w:rsidRPr="008556AC">
        <w:rPr>
          <w:sz w:val="22"/>
          <w:szCs w:val="22"/>
        </w:rPr>
        <w:t xml:space="preserve"> defined in this specification. </w:t>
      </w:r>
    </w:p>
    <w:p w14:paraId="32F63DB3" w14:textId="77777777" w:rsidR="00CC7634" w:rsidRPr="008556AC" w:rsidRDefault="00CC7634">
      <w:pPr>
        <w:pStyle w:val="BodyText"/>
        <w:spacing w:before="1"/>
        <w:ind w:left="0"/>
        <w:rPr>
          <w:sz w:val="22"/>
          <w:szCs w:val="22"/>
        </w:rPr>
      </w:pPr>
    </w:p>
    <w:p w14:paraId="57F726FC" w14:textId="39524062" w:rsidR="00A840F0" w:rsidRDefault="00652BE8">
      <w:pPr>
        <w:pStyle w:val="Heading1"/>
        <w:spacing w:line="184" w:lineRule="exact"/>
        <w:rPr>
          <w:b w:val="0"/>
          <w:bCs w:val="0"/>
          <w:sz w:val="22"/>
          <w:szCs w:val="22"/>
        </w:rPr>
      </w:pPr>
      <w:r>
        <w:rPr>
          <w:sz w:val="22"/>
          <w:szCs w:val="22"/>
        </w:rPr>
        <w:t>Mandatory Pre-Bid:</w:t>
      </w:r>
    </w:p>
    <w:p w14:paraId="0434D224" w14:textId="39C1C25E" w:rsidR="00652BE8" w:rsidRPr="00652BE8" w:rsidRDefault="00652BE8" w:rsidP="00BD2116">
      <w:pPr>
        <w:pStyle w:val="Heading1"/>
        <w:ind w:left="101"/>
        <w:rPr>
          <w:b w:val="0"/>
          <w:bCs w:val="0"/>
          <w:sz w:val="22"/>
          <w:szCs w:val="22"/>
        </w:rPr>
      </w:pPr>
      <w:r>
        <w:rPr>
          <w:b w:val="0"/>
          <w:bCs w:val="0"/>
          <w:sz w:val="22"/>
          <w:szCs w:val="22"/>
        </w:rPr>
        <w:t xml:space="preserve">Contractors will be required to attend a mandatory on-site pre-bid meeting to be eligible to submit a bid.  This meeting will be held on </w:t>
      </w:r>
      <w:r w:rsidR="00D8088A">
        <w:rPr>
          <w:b w:val="0"/>
          <w:bCs w:val="0"/>
          <w:sz w:val="22"/>
          <w:szCs w:val="22"/>
        </w:rPr>
        <w:t xml:space="preserve">Wednesday, </w:t>
      </w:r>
      <w:r>
        <w:rPr>
          <w:b w:val="0"/>
          <w:bCs w:val="0"/>
          <w:sz w:val="22"/>
          <w:szCs w:val="22"/>
        </w:rPr>
        <w:t xml:space="preserve">March 25, 2026, at the SW Region Mobile </w:t>
      </w:r>
      <w:r w:rsidR="00D8088A">
        <w:rPr>
          <w:b w:val="0"/>
          <w:bCs w:val="0"/>
          <w:sz w:val="22"/>
          <w:szCs w:val="22"/>
        </w:rPr>
        <w:t>Training</w:t>
      </w:r>
      <w:r>
        <w:rPr>
          <w:b w:val="0"/>
          <w:bCs w:val="0"/>
          <w:sz w:val="22"/>
          <w:szCs w:val="22"/>
        </w:rPr>
        <w:t xml:space="preserve"> B</w:t>
      </w:r>
      <w:r w:rsidR="00D8088A">
        <w:rPr>
          <w:b w:val="0"/>
          <w:bCs w:val="0"/>
          <w:sz w:val="22"/>
          <w:szCs w:val="22"/>
        </w:rPr>
        <w:t xml:space="preserve">uilding T, Small Room, </w:t>
      </w:r>
      <w:r>
        <w:rPr>
          <w:b w:val="0"/>
          <w:bCs w:val="0"/>
          <w:sz w:val="22"/>
          <w:szCs w:val="22"/>
        </w:rPr>
        <w:t xml:space="preserve">1701 I-65 West Service Road North, Mobile, AL </w:t>
      </w:r>
      <w:r w:rsidR="00D8088A">
        <w:rPr>
          <w:b w:val="0"/>
          <w:bCs w:val="0"/>
          <w:sz w:val="22"/>
          <w:szCs w:val="22"/>
        </w:rPr>
        <w:t>36618,</w:t>
      </w:r>
      <w:r>
        <w:rPr>
          <w:b w:val="0"/>
          <w:bCs w:val="0"/>
          <w:sz w:val="22"/>
          <w:szCs w:val="22"/>
        </w:rPr>
        <w:t xml:space="preserve"> </w:t>
      </w:r>
      <w:r w:rsidR="00D8088A">
        <w:rPr>
          <w:b w:val="0"/>
          <w:bCs w:val="0"/>
          <w:sz w:val="22"/>
          <w:szCs w:val="22"/>
        </w:rPr>
        <w:t>from</w:t>
      </w:r>
      <w:r>
        <w:rPr>
          <w:b w:val="0"/>
          <w:bCs w:val="0"/>
          <w:sz w:val="22"/>
          <w:szCs w:val="22"/>
        </w:rPr>
        <w:t xml:space="preserve"> 11:00 a.m.</w:t>
      </w:r>
      <w:r w:rsidR="00D8088A">
        <w:rPr>
          <w:b w:val="0"/>
          <w:bCs w:val="0"/>
          <w:sz w:val="22"/>
          <w:szCs w:val="22"/>
        </w:rPr>
        <w:t xml:space="preserve"> to 1:00 p.m.</w:t>
      </w:r>
    </w:p>
    <w:p w14:paraId="4E4B584B" w14:textId="77777777" w:rsidR="00652BE8" w:rsidRDefault="00652BE8">
      <w:pPr>
        <w:pStyle w:val="Heading1"/>
        <w:spacing w:line="184" w:lineRule="exact"/>
        <w:rPr>
          <w:sz w:val="22"/>
          <w:szCs w:val="22"/>
        </w:rPr>
      </w:pPr>
    </w:p>
    <w:p w14:paraId="2BA9C96E" w14:textId="0CA919B1" w:rsidR="00CC7634" w:rsidRPr="008556AC" w:rsidRDefault="00403389">
      <w:pPr>
        <w:pStyle w:val="Heading1"/>
        <w:spacing w:line="184" w:lineRule="exact"/>
        <w:rPr>
          <w:sz w:val="22"/>
          <w:szCs w:val="22"/>
        </w:rPr>
      </w:pPr>
      <w:r w:rsidRPr="008556AC">
        <w:rPr>
          <w:sz w:val="22"/>
          <w:szCs w:val="22"/>
        </w:rPr>
        <w:t>Award:</w:t>
      </w:r>
    </w:p>
    <w:p w14:paraId="7F697632" w14:textId="5496B7E9" w:rsidR="00915079" w:rsidRPr="008556AC" w:rsidRDefault="000B2607" w:rsidP="00915079">
      <w:pPr>
        <w:pStyle w:val="ListParagraph"/>
        <w:ind w:firstLine="100"/>
      </w:pPr>
      <w:r w:rsidRPr="008556AC">
        <w:t>Contractor</w:t>
      </w:r>
      <w:r w:rsidR="00915079" w:rsidRPr="008556AC">
        <w:t xml:space="preserve"> must submit a bid on all line items or the bid will be deemed incomplete and thus rejected.</w:t>
      </w:r>
    </w:p>
    <w:p w14:paraId="0BE84764" w14:textId="77777777" w:rsidR="00915079" w:rsidRPr="008556AC" w:rsidRDefault="00915079" w:rsidP="00915079">
      <w:pPr>
        <w:pStyle w:val="ListParagraph"/>
        <w:rPr>
          <w:bCs/>
        </w:rPr>
      </w:pPr>
    </w:p>
    <w:p w14:paraId="6907781B" w14:textId="72EBED57" w:rsidR="00915079" w:rsidRPr="008556AC" w:rsidRDefault="00915079" w:rsidP="00915079">
      <w:pPr>
        <w:pStyle w:val="ListParagraph"/>
        <w:ind w:left="100"/>
        <w:rPr>
          <w:bCs/>
        </w:rPr>
      </w:pPr>
      <w:r w:rsidRPr="008556AC">
        <w:rPr>
          <w:bCs/>
        </w:rPr>
        <w:t xml:space="preserve">Award will be </w:t>
      </w:r>
      <w:r w:rsidR="0074467D" w:rsidRPr="008556AC">
        <w:rPr>
          <w:bCs/>
        </w:rPr>
        <w:t>given</w:t>
      </w:r>
      <w:r w:rsidRPr="008556AC">
        <w:rPr>
          <w:bCs/>
        </w:rPr>
        <w:t xml:space="preserve"> to the bidder meeting all minimum requirements, specifications, and offering the lowest overall pricing. </w:t>
      </w:r>
    </w:p>
    <w:p w14:paraId="28B41962" w14:textId="77777777" w:rsidR="00CC7634" w:rsidRPr="008556AC" w:rsidRDefault="00CC7634">
      <w:pPr>
        <w:pStyle w:val="BodyText"/>
        <w:spacing w:before="1"/>
        <w:ind w:left="0"/>
        <w:rPr>
          <w:sz w:val="22"/>
          <w:szCs w:val="22"/>
        </w:rPr>
      </w:pPr>
    </w:p>
    <w:p w14:paraId="203E929B" w14:textId="77777777" w:rsidR="00CC7634" w:rsidRPr="008556AC" w:rsidRDefault="00403389">
      <w:pPr>
        <w:pStyle w:val="Heading1"/>
        <w:spacing w:before="1"/>
        <w:rPr>
          <w:sz w:val="22"/>
          <w:szCs w:val="22"/>
        </w:rPr>
      </w:pPr>
      <w:r w:rsidRPr="008556AC">
        <w:rPr>
          <w:sz w:val="22"/>
          <w:szCs w:val="22"/>
        </w:rPr>
        <w:t>Bid submission instructions:</w:t>
      </w:r>
    </w:p>
    <w:p w14:paraId="4B23CC15" w14:textId="48B07E78" w:rsidR="00CC7634" w:rsidRPr="008556AC" w:rsidRDefault="0021193F" w:rsidP="00E86422">
      <w:pPr>
        <w:pStyle w:val="BodyText"/>
        <w:ind w:right="127"/>
        <w:rPr>
          <w:sz w:val="22"/>
          <w:szCs w:val="22"/>
        </w:rPr>
      </w:pPr>
      <w:r w:rsidRPr="008556AC">
        <w:rPr>
          <w:sz w:val="22"/>
          <w:szCs w:val="22"/>
        </w:rPr>
        <w:t xml:space="preserve">Bids must be submitted to </w:t>
      </w:r>
      <w:hyperlink r:id="rId7" w:history="1">
        <w:r w:rsidRPr="008556AC">
          <w:rPr>
            <w:rStyle w:val="Hyperlink"/>
            <w:sz w:val="22"/>
            <w:szCs w:val="22"/>
          </w:rPr>
          <w:t>bids@dot.state.al.us</w:t>
        </w:r>
      </w:hyperlink>
      <w:r w:rsidR="00BB78E2" w:rsidRPr="008556AC">
        <w:rPr>
          <w:sz w:val="22"/>
          <w:szCs w:val="22"/>
        </w:rPr>
        <w:t xml:space="preserve"> by 5:00pm on th</w:t>
      </w:r>
      <w:r w:rsidR="00E86422" w:rsidRPr="008556AC">
        <w:rPr>
          <w:sz w:val="22"/>
          <w:szCs w:val="22"/>
        </w:rPr>
        <w:t xml:space="preserve">e “Expiration” date shown </w:t>
      </w:r>
      <w:r w:rsidR="00BB78E2" w:rsidRPr="008556AC">
        <w:rPr>
          <w:sz w:val="22"/>
          <w:szCs w:val="22"/>
        </w:rPr>
        <w:t xml:space="preserve">on the ALDOT </w:t>
      </w:r>
      <w:r w:rsidR="00E86422" w:rsidRPr="008556AC">
        <w:rPr>
          <w:sz w:val="22"/>
          <w:szCs w:val="22"/>
        </w:rPr>
        <w:t xml:space="preserve">Procurement of Supplies and Nonprofessional Services </w:t>
      </w:r>
      <w:r w:rsidR="00BB78E2" w:rsidRPr="008556AC">
        <w:rPr>
          <w:sz w:val="22"/>
          <w:szCs w:val="22"/>
        </w:rPr>
        <w:t>web</w:t>
      </w:r>
      <w:r w:rsidR="00E86422" w:rsidRPr="008556AC">
        <w:rPr>
          <w:sz w:val="22"/>
          <w:szCs w:val="22"/>
        </w:rPr>
        <w:t>page</w:t>
      </w:r>
      <w:r w:rsidR="00BB78E2" w:rsidRPr="008556AC">
        <w:rPr>
          <w:sz w:val="22"/>
          <w:szCs w:val="22"/>
        </w:rPr>
        <w:t>.</w:t>
      </w:r>
      <w:r w:rsidR="00E86422" w:rsidRPr="008556AC">
        <w:rPr>
          <w:sz w:val="22"/>
          <w:szCs w:val="22"/>
        </w:rPr>
        <w:t xml:space="preserve">  Link provided below.</w:t>
      </w:r>
    </w:p>
    <w:p w14:paraId="518375E9" w14:textId="588E1156" w:rsidR="00E86422" w:rsidRPr="008556AC" w:rsidRDefault="00E86422" w:rsidP="00E86422">
      <w:pPr>
        <w:pStyle w:val="BodyText"/>
        <w:ind w:right="127"/>
        <w:rPr>
          <w:sz w:val="22"/>
          <w:szCs w:val="22"/>
        </w:rPr>
      </w:pPr>
      <w:hyperlink r:id="rId8" w:history="1">
        <w:r w:rsidRPr="008556AC">
          <w:rPr>
            <w:rStyle w:val="Hyperlink"/>
            <w:sz w:val="22"/>
            <w:szCs w:val="22"/>
          </w:rPr>
          <w:t>https://www.dot.state.al.us/business/Procurementsupplies.html</w:t>
        </w:r>
      </w:hyperlink>
      <w:r w:rsidRPr="008556AC">
        <w:rPr>
          <w:sz w:val="22"/>
          <w:szCs w:val="22"/>
        </w:rPr>
        <w:t xml:space="preserve"> </w:t>
      </w:r>
    </w:p>
    <w:p w14:paraId="6D9EFB65" w14:textId="77777777" w:rsidR="00E86422" w:rsidRPr="008556AC" w:rsidRDefault="00E86422" w:rsidP="00E86422">
      <w:pPr>
        <w:pStyle w:val="BodyText"/>
        <w:ind w:right="127"/>
        <w:rPr>
          <w:sz w:val="22"/>
          <w:szCs w:val="22"/>
        </w:rPr>
      </w:pPr>
    </w:p>
    <w:p w14:paraId="37592B21" w14:textId="77777777" w:rsidR="00CC7634" w:rsidRPr="008556AC" w:rsidRDefault="00403389">
      <w:pPr>
        <w:pStyle w:val="Heading1"/>
        <w:rPr>
          <w:sz w:val="22"/>
          <w:szCs w:val="22"/>
        </w:rPr>
      </w:pPr>
      <w:r w:rsidRPr="008556AC">
        <w:rPr>
          <w:sz w:val="22"/>
          <w:szCs w:val="22"/>
        </w:rPr>
        <w:t>Contract period:</w:t>
      </w:r>
    </w:p>
    <w:p w14:paraId="72D8613C" w14:textId="1A3D0243" w:rsidR="00CC7634" w:rsidRPr="008556AC" w:rsidRDefault="00403389">
      <w:pPr>
        <w:pStyle w:val="BodyText"/>
        <w:spacing w:before="1"/>
        <w:ind w:right="145"/>
        <w:rPr>
          <w:sz w:val="22"/>
          <w:szCs w:val="22"/>
        </w:rPr>
      </w:pPr>
      <w:r w:rsidRPr="008556AC">
        <w:rPr>
          <w:sz w:val="22"/>
          <w:szCs w:val="22"/>
        </w:rPr>
        <w:t xml:space="preserve">Establish a </w:t>
      </w:r>
      <w:r w:rsidR="00BB78E2" w:rsidRPr="008556AC">
        <w:rPr>
          <w:sz w:val="22"/>
          <w:szCs w:val="22"/>
        </w:rPr>
        <w:t>12-month</w:t>
      </w:r>
      <w:r w:rsidRPr="008556AC">
        <w:rPr>
          <w:sz w:val="22"/>
          <w:szCs w:val="22"/>
        </w:rPr>
        <w:t xml:space="preserve"> contract with an option to extend for a second, third, fourth, and fifth </w:t>
      </w:r>
      <w:r w:rsidR="00BB78E2" w:rsidRPr="008556AC">
        <w:rPr>
          <w:sz w:val="22"/>
          <w:szCs w:val="22"/>
        </w:rPr>
        <w:t>12-month</w:t>
      </w:r>
      <w:r w:rsidRPr="008556AC">
        <w:rPr>
          <w:sz w:val="22"/>
          <w:szCs w:val="22"/>
        </w:rPr>
        <w:t xml:space="preserve"> period with the same pricing, terms and conditions. The second, third, fourth, or fifth </w:t>
      </w:r>
      <w:r w:rsidR="00BB78E2" w:rsidRPr="008556AC">
        <w:rPr>
          <w:sz w:val="22"/>
          <w:szCs w:val="22"/>
        </w:rPr>
        <w:t>12-month</w:t>
      </w:r>
      <w:r w:rsidRPr="008556AC">
        <w:rPr>
          <w:sz w:val="22"/>
          <w:szCs w:val="22"/>
        </w:rPr>
        <w:t xml:space="preserve"> period, if agreed by both parties, would begin the day after the first, second, third, or fourth </w:t>
      </w:r>
      <w:r w:rsidR="00BB78E2" w:rsidRPr="008556AC">
        <w:rPr>
          <w:sz w:val="22"/>
          <w:szCs w:val="22"/>
        </w:rPr>
        <w:t>12-month</w:t>
      </w:r>
      <w:r w:rsidRPr="008556AC">
        <w:rPr>
          <w:sz w:val="22"/>
          <w:szCs w:val="22"/>
        </w:rPr>
        <w:t xml:space="preserve"> period expires. Any successive extension must have written approval of both the state and vendor no later than 30 days prior to expiration of the previous </w:t>
      </w:r>
      <w:r w:rsidR="00BB78E2" w:rsidRPr="008556AC">
        <w:rPr>
          <w:sz w:val="22"/>
          <w:szCs w:val="22"/>
        </w:rPr>
        <w:t>12-month</w:t>
      </w:r>
      <w:r w:rsidRPr="008556AC">
        <w:rPr>
          <w:sz w:val="22"/>
          <w:szCs w:val="22"/>
        </w:rPr>
        <w:t xml:space="preserve"> period.</w:t>
      </w:r>
    </w:p>
    <w:p w14:paraId="7217293D" w14:textId="77777777" w:rsidR="00CC7634" w:rsidRPr="008556AC" w:rsidRDefault="00CC7634">
      <w:pPr>
        <w:pStyle w:val="BodyText"/>
        <w:ind w:left="0"/>
        <w:rPr>
          <w:sz w:val="22"/>
          <w:szCs w:val="22"/>
        </w:rPr>
      </w:pPr>
    </w:p>
    <w:p w14:paraId="7D95FF78" w14:textId="4D2FF0A1" w:rsidR="00CC7634" w:rsidRPr="008556AC" w:rsidRDefault="00403389">
      <w:pPr>
        <w:pStyle w:val="BodyText"/>
        <w:ind w:right="179"/>
        <w:rPr>
          <w:sz w:val="22"/>
          <w:szCs w:val="22"/>
        </w:rPr>
      </w:pPr>
      <w:r w:rsidRPr="008556AC">
        <w:rPr>
          <w:b/>
          <w:sz w:val="22"/>
          <w:szCs w:val="22"/>
        </w:rPr>
        <w:t xml:space="preserve">Indemnity: </w:t>
      </w:r>
      <w:r w:rsidR="000B2607" w:rsidRPr="008556AC">
        <w:rPr>
          <w:sz w:val="22"/>
          <w:szCs w:val="22"/>
        </w:rPr>
        <w:t>Contractor</w:t>
      </w:r>
      <w:r w:rsidRPr="008556AC">
        <w:rPr>
          <w:sz w:val="22"/>
          <w:szCs w:val="22"/>
        </w:rPr>
        <w:t xml:space="preserve"> </w:t>
      </w:r>
      <w:r w:rsidR="00915079" w:rsidRPr="008556AC">
        <w:rPr>
          <w:sz w:val="22"/>
          <w:szCs w:val="22"/>
        </w:rPr>
        <w:t>will</w:t>
      </w:r>
      <w:r w:rsidRPr="008556AC">
        <w:rPr>
          <w:sz w:val="22"/>
          <w:szCs w:val="22"/>
        </w:rPr>
        <w:t xml:space="preserve"> be fully liable for the actions of its agents, employees, officers, partners, and Subcontractors, and shall fully indemnify, defend, and save harmless the Division, Eligible Users, and the State of Alabama from all claims, losses, suits, actions, damages, and costs of every name and description arising out of Contractor’s performance of this Contract caused by any intentional act or negligence of Contractor, its agents, employees, officers, partners, or Subcontractors, without limitation; provided, however, that the Contractor shall not indemnify for that portion of any claim, loss, or damage arising hereunder due to the sole fault of the Division, Eligible Users, or the State of Alabama. The parties agree that if there are any limitations of the Contractor’s liability, including a limitation of liability clause for anyone for whom the Contractor is responsible, such limitations of liability will not apply to injuries to persons, including death, or to damages to property.</w:t>
      </w:r>
    </w:p>
    <w:p w14:paraId="7E769799" w14:textId="77777777" w:rsidR="00CC7634" w:rsidRPr="008556AC" w:rsidRDefault="00CC7634">
      <w:pPr>
        <w:pStyle w:val="BodyText"/>
        <w:spacing w:before="10"/>
        <w:ind w:left="0"/>
        <w:rPr>
          <w:sz w:val="22"/>
          <w:szCs w:val="22"/>
        </w:rPr>
      </w:pPr>
    </w:p>
    <w:p w14:paraId="26A2D646" w14:textId="77777777" w:rsidR="00CC7634" w:rsidRPr="008556AC" w:rsidRDefault="00403389">
      <w:pPr>
        <w:pStyle w:val="Heading1"/>
        <w:spacing w:before="1"/>
        <w:rPr>
          <w:sz w:val="22"/>
          <w:szCs w:val="22"/>
        </w:rPr>
      </w:pPr>
      <w:r w:rsidRPr="008556AC">
        <w:rPr>
          <w:sz w:val="22"/>
          <w:szCs w:val="22"/>
        </w:rPr>
        <w:t>Non-appropriation of funds:</w:t>
      </w:r>
    </w:p>
    <w:p w14:paraId="5003017D" w14:textId="77777777" w:rsidR="00CC7634" w:rsidRPr="008556AC" w:rsidRDefault="00403389">
      <w:pPr>
        <w:pStyle w:val="BodyText"/>
        <w:ind w:right="138"/>
        <w:rPr>
          <w:sz w:val="22"/>
          <w:szCs w:val="22"/>
        </w:rPr>
      </w:pPr>
      <w:r w:rsidRPr="008556AC">
        <w:rPr>
          <w:sz w:val="22"/>
          <w:szCs w:val="22"/>
        </w:rPr>
        <w:t>Continuation of any agreement between the State and a bidder beyond a fiscal year is contingent upon continued legislative appropriation of funds for the purpose of this bid and any resulting agreement. Non-availability of funds at any time shall cause any agreement to become void and unenforceable and no liquidated damages shall accrue to the state as a result. The State will not incur liability beyond the payment of accrued agreement payment.</w:t>
      </w:r>
    </w:p>
    <w:p w14:paraId="1E5CEBE2" w14:textId="77777777" w:rsidR="00CC7634" w:rsidRPr="008556AC" w:rsidRDefault="00CC7634">
      <w:pPr>
        <w:pStyle w:val="BodyText"/>
        <w:ind w:left="0"/>
        <w:rPr>
          <w:sz w:val="22"/>
          <w:szCs w:val="22"/>
        </w:rPr>
      </w:pPr>
    </w:p>
    <w:p w14:paraId="6DD1FDE9" w14:textId="77777777" w:rsidR="00CC7634" w:rsidRPr="008556AC" w:rsidRDefault="00403389">
      <w:pPr>
        <w:pStyle w:val="Heading1"/>
        <w:rPr>
          <w:sz w:val="22"/>
          <w:szCs w:val="22"/>
        </w:rPr>
      </w:pPr>
      <w:r w:rsidRPr="008556AC">
        <w:rPr>
          <w:sz w:val="22"/>
          <w:szCs w:val="22"/>
        </w:rPr>
        <w:t>Proration:</w:t>
      </w:r>
    </w:p>
    <w:p w14:paraId="2C06D86B" w14:textId="0452205D" w:rsidR="00CC7634" w:rsidRPr="008556AC" w:rsidRDefault="00403389">
      <w:pPr>
        <w:pStyle w:val="BodyText"/>
        <w:spacing w:before="1"/>
        <w:ind w:right="122"/>
        <w:rPr>
          <w:sz w:val="22"/>
          <w:szCs w:val="22"/>
        </w:rPr>
      </w:pPr>
      <w:r w:rsidRPr="008556AC">
        <w:rPr>
          <w:sz w:val="22"/>
          <w:szCs w:val="22"/>
        </w:rPr>
        <w:t xml:space="preserve">Any provision of a contract resulting from this bid to the contrary notwithstanding, in the event of failure of the State to make payment hereunder as a result of partial unavailability, at the time such payment is due, of such sufficient revenues of the State to make such payment (proration of appropriated funds for the State having been declared by the governor pursuant to Section 41-4-90 of the Code of Alabama </w:t>
      </w:r>
      <w:r w:rsidRPr="008556AC">
        <w:rPr>
          <w:sz w:val="22"/>
          <w:szCs w:val="22"/>
        </w:rPr>
        <w:lastRenderedPageBreak/>
        <w:t xml:space="preserve">1975), the </w:t>
      </w:r>
      <w:r w:rsidR="000B2607" w:rsidRPr="008556AC">
        <w:rPr>
          <w:sz w:val="22"/>
          <w:szCs w:val="22"/>
        </w:rPr>
        <w:t>C</w:t>
      </w:r>
      <w:r w:rsidRPr="008556AC">
        <w:rPr>
          <w:sz w:val="22"/>
          <w:szCs w:val="22"/>
        </w:rPr>
        <w:t>ontractor shall have the option, in addition to the other remedies of the contract, of renegotiating the contract (extending or changing payment terms or amounts) or terminating the contract.</w:t>
      </w:r>
    </w:p>
    <w:p w14:paraId="39B2915D" w14:textId="77777777" w:rsidR="00F3256A" w:rsidRPr="008556AC" w:rsidRDefault="00F3256A">
      <w:pPr>
        <w:pStyle w:val="Heading1"/>
        <w:spacing w:line="183" w:lineRule="exact"/>
        <w:rPr>
          <w:sz w:val="22"/>
          <w:szCs w:val="22"/>
        </w:rPr>
      </w:pPr>
    </w:p>
    <w:p w14:paraId="04465296" w14:textId="05BF5693" w:rsidR="00CC7634" w:rsidRPr="008556AC" w:rsidRDefault="00403389">
      <w:pPr>
        <w:pStyle w:val="Heading1"/>
        <w:spacing w:line="183" w:lineRule="exact"/>
        <w:rPr>
          <w:sz w:val="22"/>
          <w:szCs w:val="22"/>
        </w:rPr>
      </w:pPr>
      <w:r w:rsidRPr="008556AC">
        <w:rPr>
          <w:sz w:val="22"/>
          <w:szCs w:val="22"/>
        </w:rPr>
        <w:t>Quantity:</w:t>
      </w:r>
    </w:p>
    <w:p w14:paraId="3B326DA2" w14:textId="0474A2A4" w:rsidR="00915079" w:rsidRPr="008556AC" w:rsidRDefault="00403389">
      <w:pPr>
        <w:pStyle w:val="BodyText"/>
        <w:ind w:right="122"/>
        <w:rPr>
          <w:sz w:val="22"/>
          <w:szCs w:val="22"/>
        </w:rPr>
      </w:pPr>
      <w:r w:rsidRPr="008556AC">
        <w:rPr>
          <w:sz w:val="22"/>
          <w:szCs w:val="22"/>
        </w:rPr>
        <w:t>The exact quantity of each item is unknown. The D</w:t>
      </w:r>
      <w:r w:rsidR="00BD69B7" w:rsidRPr="008556AC">
        <w:rPr>
          <w:sz w:val="22"/>
          <w:szCs w:val="22"/>
        </w:rPr>
        <w:t>epartment of Transportation</w:t>
      </w:r>
      <w:r w:rsidRPr="008556AC">
        <w:rPr>
          <w:sz w:val="22"/>
          <w:szCs w:val="22"/>
        </w:rPr>
        <w:t xml:space="preserve"> does not guarantee the State will buy any amount. Orders will be placed by the agency as needed and </w:t>
      </w:r>
      <w:r w:rsidR="00BB78E2" w:rsidRPr="008556AC">
        <w:rPr>
          <w:sz w:val="22"/>
          <w:szCs w:val="22"/>
        </w:rPr>
        <w:t>they will be given</w:t>
      </w:r>
      <w:r w:rsidRPr="008556AC">
        <w:rPr>
          <w:sz w:val="22"/>
          <w:szCs w:val="22"/>
        </w:rPr>
        <w:t xml:space="preserve"> complete shipping instructions.</w:t>
      </w:r>
    </w:p>
    <w:p w14:paraId="2516E35E" w14:textId="77777777" w:rsidR="00CC7634" w:rsidRPr="008556AC" w:rsidRDefault="00CC7634">
      <w:pPr>
        <w:pStyle w:val="BodyText"/>
        <w:spacing w:before="11"/>
        <w:ind w:left="0"/>
        <w:rPr>
          <w:sz w:val="22"/>
          <w:szCs w:val="22"/>
        </w:rPr>
      </w:pPr>
    </w:p>
    <w:p w14:paraId="19FFC622" w14:textId="77777777" w:rsidR="00787BE3" w:rsidRPr="008556AC" w:rsidRDefault="00915079" w:rsidP="00787BE3">
      <w:pPr>
        <w:pStyle w:val="Heading1"/>
        <w:rPr>
          <w:sz w:val="22"/>
          <w:szCs w:val="22"/>
        </w:rPr>
      </w:pPr>
      <w:r w:rsidRPr="008556AC">
        <w:rPr>
          <w:sz w:val="22"/>
          <w:szCs w:val="22"/>
        </w:rPr>
        <w:t>Bid</w:t>
      </w:r>
      <w:r w:rsidR="00403389" w:rsidRPr="008556AC">
        <w:rPr>
          <w:sz w:val="22"/>
          <w:szCs w:val="22"/>
        </w:rPr>
        <w:t xml:space="preserve"> Requirement:</w:t>
      </w:r>
    </w:p>
    <w:p w14:paraId="40D0D50D" w14:textId="25787A7D" w:rsidR="00787BE3" w:rsidRPr="008556AC" w:rsidRDefault="00787BE3" w:rsidP="00787BE3">
      <w:pPr>
        <w:pStyle w:val="Heading1"/>
        <w:rPr>
          <w:b w:val="0"/>
          <w:bCs w:val="0"/>
          <w:sz w:val="22"/>
          <w:szCs w:val="22"/>
        </w:rPr>
      </w:pPr>
      <w:r w:rsidRPr="008556AC">
        <w:rPr>
          <w:b w:val="0"/>
          <w:bCs w:val="0"/>
          <w:sz w:val="22"/>
          <w:szCs w:val="22"/>
        </w:rPr>
        <w:t>Provide copy of active General Contractor’s license in the State of Alabama.</w:t>
      </w:r>
    </w:p>
    <w:p w14:paraId="31123312" w14:textId="77777777" w:rsidR="00787BE3" w:rsidRPr="008556AC" w:rsidRDefault="00787BE3" w:rsidP="00F3256A">
      <w:pPr>
        <w:pStyle w:val="Heading1"/>
        <w:rPr>
          <w:b w:val="0"/>
          <w:bCs w:val="0"/>
          <w:sz w:val="22"/>
          <w:szCs w:val="22"/>
        </w:rPr>
      </w:pPr>
    </w:p>
    <w:p w14:paraId="2C33FF9F" w14:textId="4A8FB1A9" w:rsidR="00CC7634" w:rsidRPr="008556AC" w:rsidRDefault="00F3256A" w:rsidP="00F3256A">
      <w:pPr>
        <w:pStyle w:val="Heading1"/>
        <w:rPr>
          <w:b w:val="0"/>
          <w:bCs w:val="0"/>
          <w:sz w:val="22"/>
          <w:szCs w:val="22"/>
          <w:u w:val="single"/>
        </w:rPr>
      </w:pPr>
      <w:r w:rsidRPr="008556AC">
        <w:rPr>
          <w:b w:val="0"/>
          <w:bCs w:val="0"/>
          <w:sz w:val="22"/>
          <w:szCs w:val="22"/>
        </w:rPr>
        <w:t xml:space="preserve">Each </w:t>
      </w:r>
      <w:r w:rsidR="000B2607" w:rsidRPr="008556AC">
        <w:rPr>
          <w:b w:val="0"/>
          <w:bCs w:val="0"/>
          <w:sz w:val="22"/>
          <w:szCs w:val="22"/>
        </w:rPr>
        <w:t>Contractor</w:t>
      </w:r>
      <w:r w:rsidRPr="008556AC">
        <w:rPr>
          <w:b w:val="0"/>
          <w:bCs w:val="0"/>
          <w:sz w:val="22"/>
          <w:szCs w:val="22"/>
        </w:rPr>
        <w:t xml:space="preserve"> should submit with their bid proof of liability insurance in the minimum amount of $1,000,000 per occurrence, $2,000,000 aggregate. Each </w:t>
      </w:r>
      <w:r w:rsidR="000B2607" w:rsidRPr="008556AC">
        <w:rPr>
          <w:b w:val="0"/>
          <w:bCs w:val="0"/>
          <w:sz w:val="22"/>
          <w:szCs w:val="22"/>
        </w:rPr>
        <w:t>Contractor</w:t>
      </w:r>
      <w:r w:rsidRPr="008556AC">
        <w:rPr>
          <w:b w:val="0"/>
          <w:bCs w:val="0"/>
          <w:sz w:val="22"/>
          <w:szCs w:val="22"/>
        </w:rPr>
        <w:t xml:space="preserve"> should further provide proof of workman’s compensation insurance sufficient to satisfy all legal requirements of the State of Alabama. </w:t>
      </w:r>
      <w:r w:rsidRPr="008556AC">
        <w:rPr>
          <w:b w:val="0"/>
          <w:bCs w:val="0"/>
          <w:sz w:val="22"/>
          <w:szCs w:val="22"/>
          <w:u w:val="single"/>
        </w:rPr>
        <w:t>Failure to provide this documentation with the bid package will delay the bid evaluation process.</w:t>
      </w:r>
    </w:p>
    <w:p w14:paraId="40903ACF" w14:textId="77777777" w:rsidR="00CC7634" w:rsidRPr="008556AC" w:rsidRDefault="00CC7634">
      <w:pPr>
        <w:pStyle w:val="BodyText"/>
        <w:spacing w:before="10"/>
        <w:ind w:left="0"/>
        <w:rPr>
          <w:sz w:val="22"/>
          <w:szCs w:val="22"/>
        </w:rPr>
      </w:pPr>
    </w:p>
    <w:p w14:paraId="782CF18F" w14:textId="77777777" w:rsidR="00CC7634" w:rsidRPr="008556AC" w:rsidRDefault="00403389">
      <w:pPr>
        <w:pStyle w:val="Heading1"/>
        <w:rPr>
          <w:sz w:val="22"/>
          <w:szCs w:val="22"/>
        </w:rPr>
      </w:pPr>
      <w:r w:rsidRPr="008556AC">
        <w:rPr>
          <w:sz w:val="22"/>
          <w:szCs w:val="22"/>
        </w:rPr>
        <w:t>Requested information:</w:t>
      </w:r>
    </w:p>
    <w:p w14:paraId="6CCE1406" w14:textId="77777777" w:rsidR="00F3256A" w:rsidRPr="008556AC" w:rsidRDefault="00403389" w:rsidP="00F3256A">
      <w:pPr>
        <w:pStyle w:val="BodyText"/>
        <w:spacing w:before="1"/>
        <w:rPr>
          <w:sz w:val="22"/>
          <w:szCs w:val="22"/>
        </w:rPr>
      </w:pPr>
      <w:r w:rsidRPr="008556AC">
        <w:rPr>
          <w:sz w:val="22"/>
          <w:szCs w:val="22"/>
        </w:rPr>
        <w:t>Any additional information requested from a vendor must be furnished within five (5) days from receipt of request.</w:t>
      </w:r>
    </w:p>
    <w:p w14:paraId="4923FB83" w14:textId="77777777" w:rsidR="00F3256A" w:rsidRPr="008556AC" w:rsidRDefault="00F3256A" w:rsidP="00F3256A">
      <w:pPr>
        <w:pStyle w:val="BodyText"/>
        <w:spacing w:before="1"/>
        <w:rPr>
          <w:b/>
          <w:bCs/>
          <w:sz w:val="22"/>
          <w:szCs w:val="22"/>
        </w:rPr>
      </w:pPr>
    </w:p>
    <w:p w14:paraId="3086EA28" w14:textId="20326A47" w:rsidR="00F3256A" w:rsidRPr="008556AC" w:rsidRDefault="000A360E" w:rsidP="00F3256A">
      <w:pPr>
        <w:pStyle w:val="BodyText"/>
        <w:spacing w:before="1"/>
        <w:rPr>
          <w:sz w:val="22"/>
          <w:szCs w:val="22"/>
        </w:rPr>
      </w:pPr>
      <w:r w:rsidRPr="008556AC">
        <w:rPr>
          <w:b/>
          <w:bCs/>
          <w:sz w:val="22"/>
          <w:szCs w:val="22"/>
        </w:rPr>
        <w:t>General Requirements</w:t>
      </w:r>
      <w:r w:rsidRPr="008556AC">
        <w:rPr>
          <w:sz w:val="22"/>
          <w:szCs w:val="22"/>
        </w:rPr>
        <w:t xml:space="preserve">: </w:t>
      </w:r>
    </w:p>
    <w:p w14:paraId="124FFB74" w14:textId="3DAD6374" w:rsidR="00466448" w:rsidRPr="008556AC" w:rsidRDefault="00466448" w:rsidP="00F3256A">
      <w:pPr>
        <w:pStyle w:val="BodyText"/>
        <w:spacing w:before="1"/>
        <w:rPr>
          <w:sz w:val="22"/>
          <w:szCs w:val="22"/>
        </w:rPr>
      </w:pPr>
      <w:r w:rsidRPr="008556AC">
        <w:rPr>
          <w:sz w:val="22"/>
          <w:szCs w:val="22"/>
        </w:rPr>
        <w:t xml:space="preserve">All documentation </w:t>
      </w:r>
      <w:r w:rsidRPr="008556AC">
        <w:rPr>
          <w:sz w:val="22"/>
          <w:szCs w:val="22"/>
          <w:u w:val="single"/>
        </w:rPr>
        <w:t>MUST</w:t>
      </w:r>
      <w:r w:rsidRPr="008556AC">
        <w:rPr>
          <w:sz w:val="22"/>
          <w:szCs w:val="22"/>
        </w:rPr>
        <w:t xml:space="preserve"> be submitted prior to award of the purchase order. All insurance certificates and bond </w:t>
      </w:r>
      <w:r w:rsidR="00DC7A9D" w:rsidRPr="008556AC">
        <w:rPr>
          <w:sz w:val="22"/>
          <w:szCs w:val="22"/>
        </w:rPr>
        <w:t>instruments</w:t>
      </w:r>
      <w:r w:rsidRPr="008556AC">
        <w:rPr>
          <w:sz w:val="22"/>
          <w:szCs w:val="22"/>
        </w:rPr>
        <w:t xml:space="preserve"> shall indicate State of Alabama, Department of Finance, and Division of Procurement as certificate bond </w:t>
      </w:r>
      <w:r w:rsidR="00DC7A9D" w:rsidRPr="008556AC">
        <w:rPr>
          <w:sz w:val="22"/>
          <w:szCs w:val="22"/>
        </w:rPr>
        <w:t>holders</w:t>
      </w:r>
      <w:r w:rsidRPr="008556AC">
        <w:rPr>
          <w:sz w:val="22"/>
          <w:szCs w:val="22"/>
        </w:rPr>
        <w:t xml:space="preserve">. </w:t>
      </w:r>
    </w:p>
    <w:p w14:paraId="1150F278" w14:textId="77777777" w:rsidR="00466448" w:rsidRPr="008556AC" w:rsidRDefault="00466448" w:rsidP="00F3256A">
      <w:pPr>
        <w:pStyle w:val="BodyText"/>
        <w:spacing w:before="1"/>
        <w:rPr>
          <w:sz w:val="22"/>
          <w:szCs w:val="22"/>
        </w:rPr>
      </w:pPr>
    </w:p>
    <w:p w14:paraId="6C449AC3" w14:textId="7991B613" w:rsidR="00466448" w:rsidRPr="008556AC" w:rsidRDefault="00466448" w:rsidP="00F3256A">
      <w:pPr>
        <w:pStyle w:val="BodyText"/>
        <w:spacing w:before="1"/>
        <w:rPr>
          <w:sz w:val="22"/>
          <w:szCs w:val="22"/>
        </w:rPr>
      </w:pPr>
      <w:r w:rsidRPr="008556AC">
        <w:rPr>
          <w:sz w:val="22"/>
          <w:szCs w:val="22"/>
        </w:rPr>
        <w:t>In accordance with Section 41-16-59 of the Code of Alabama, the successful bidder in this solicitation is restrained from assigning or sub-contraction any portion of work under this contact.</w:t>
      </w:r>
    </w:p>
    <w:p w14:paraId="1D653D6B" w14:textId="77777777" w:rsidR="00466448" w:rsidRPr="008556AC" w:rsidRDefault="00466448" w:rsidP="00806DF2">
      <w:pPr>
        <w:pStyle w:val="BodyText"/>
        <w:spacing w:before="1"/>
        <w:ind w:left="0"/>
        <w:rPr>
          <w:sz w:val="22"/>
          <w:szCs w:val="22"/>
        </w:rPr>
      </w:pPr>
    </w:p>
    <w:p w14:paraId="2FC82F7C" w14:textId="77777777" w:rsidR="006C5546" w:rsidRPr="008556AC" w:rsidRDefault="00307B33" w:rsidP="00806DF2">
      <w:pPr>
        <w:pStyle w:val="BodyText"/>
        <w:spacing w:before="1"/>
        <w:rPr>
          <w:sz w:val="22"/>
          <w:szCs w:val="22"/>
        </w:rPr>
      </w:pPr>
      <w:r w:rsidRPr="008556AC">
        <w:rPr>
          <w:sz w:val="22"/>
          <w:szCs w:val="22"/>
        </w:rPr>
        <w:t xml:space="preserve">All material and work completed must be in compliance with the </w:t>
      </w:r>
      <w:r w:rsidR="000A360E" w:rsidRPr="008556AC">
        <w:rPr>
          <w:sz w:val="22"/>
          <w:szCs w:val="22"/>
        </w:rPr>
        <w:t>ALDOT Standard Specifications for Highway Construction</w:t>
      </w:r>
      <w:r w:rsidRPr="008556AC">
        <w:rPr>
          <w:sz w:val="22"/>
          <w:szCs w:val="22"/>
        </w:rPr>
        <w:t xml:space="preserve"> and the Manual on Uniform Traffic Control Devices (MUTCD)</w:t>
      </w:r>
      <w:r w:rsidR="00DC7A9D" w:rsidRPr="008556AC">
        <w:rPr>
          <w:sz w:val="22"/>
          <w:szCs w:val="22"/>
        </w:rPr>
        <w:t>, latest adopted edition</w:t>
      </w:r>
      <w:r w:rsidRPr="008556AC">
        <w:rPr>
          <w:sz w:val="22"/>
          <w:szCs w:val="22"/>
        </w:rPr>
        <w:t>.</w:t>
      </w:r>
      <w:r w:rsidR="006C5546" w:rsidRPr="008556AC">
        <w:rPr>
          <w:sz w:val="22"/>
          <w:szCs w:val="22"/>
        </w:rPr>
        <w:t xml:space="preserve">  </w:t>
      </w:r>
    </w:p>
    <w:p w14:paraId="7DF92837" w14:textId="77777777" w:rsidR="006C5546" w:rsidRPr="008556AC" w:rsidRDefault="006C5546" w:rsidP="00806DF2">
      <w:pPr>
        <w:pStyle w:val="BodyText"/>
        <w:spacing w:before="1"/>
        <w:rPr>
          <w:sz w:val="22"/>
          <w:szCs w:val="22"/>
        </w:rPr>
      </w:pPr>
    </w:p>
    <w:p w14:paraId="66E644AF" w14:textId="36502F3B" w:rsidR="002C7B67" w:rsidRPr="008556AC" w:rsidRDefault="006C5546" w:rsidP="00806DF2">
      <w:pPr>
        <w:pStyle w:val="BodyText"/>
        <w:spacing w:before="1"/>
        <w:rPr>
          <w:sz w:val="22"/>
          <w:szCs w:val="22"/>
        </w:rPr>
      </w:pPr>
      <w:r w:rsidRPr="008556AC">
        <w:rPr>
          <w:sz w:val="22"/>
          <w:szCs w:val="22"/>
        </w:rPr>
        <w:t>Each contractor must provide documentation of a minimum of three (3) years of experience in management of roadway litter and removal operations of a similar size, nature and scope, including references and contract information.  Contractor must be available by phone during all hours of operation.</w:t>
      </w:r>
    </w:p>
    <w:p w14:paraId="0139FA98" w14:textId="77777777" w:rsidR="00806DF2" w:rsidRPr="008556AC" w:rsidRDefault="00806DF2" w:rsidP="00806DF2">
      <w:pPr>
        <w:pStyle w:val="BodyText"/>
        <w:spacing w:before="1"/>
        <w:rPr>
          <w:sz w:val="22"/>
          <w:szCs w:val="22"/>
        </w:rPr>
      </w:pPr>
    </w:p>
    <w:p w14:paraId="3EBB5EC3" w14:textId="77777777" w:rsidR="00806DF2" w:rsidRPr="008556AC" w:rsidRDefault="00806DF2" w:rsidP="00806DF2">
      <w:pPr>
        <w:pStyle w:val="BodyText"/>
        <w:spacing w:before="1"/>
        <w:rPr>
          <w:sz w:val="22"/>
          <w:szCs w:val="22"/>
        </w:rPr>
      </w:pPr>
      <w:r w:rsidRPr="008556AC">
        <w:rPr>
          <w:b/>
          <w:bCs/>
          <w:sz w:val="22"/>
          <w:szCs w:val="22"/>
        </w:rPr>
        <w:t>Work Scope</w:t>
      </w:r>
      <w:r w:rsidRPr="008556AC">
        <w:rPr>
          <w:sz w:val="22"/>
          <w:szCs w:val="22"/>
        </w:rPr>
        <w:t>:</w:t>
      </w:r>
    </w:p>
    <w:p w14:paraId="7840265B" w14:textId="5185E874" w:rsidR="00806DF2" w:rsidRPr="008556AC" w:rsidRDefault="00806DF2" w:rsidP="00806DF2">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Contractor will be responsible for all traffic control measures. Attention is drawn to the fact that this work will be performed under traffic conditions requiring special care to expedite the work and prevent undue hazardous conditions.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will be responsible for all traffic control devices in accordance with the latest edition of the MUTCD</w:t>
      </w:r>
      <w:r w:rsidR="00AC4875" w:rsidRPr="008556AC">
        <w:rPr>
          <w:rFonts w:eastAsia="Aptos"/>
          <w:kern w:val="2"/>
          <w:sz w:val="22"/>
          <w:szCs w:val="22"/>
          <w:lang w:bidi="ar-SA"/>
          <w14:ligatures w14:val="standardContextual"/>
        </w:rPr>
        <w:t>.</w:t>
      </w:r>
    </w:p>
    <w:p w14:paraId="09A3DA9B" w14:textId="77777777" w:rsidR="00806DF2" w:rsidRPr="008556AC" w:rsidRDefault="00806DF2" w:rsidP="00806DF2">
      <w:pPr>
        <w:pStyle w:val="BodyText"/>
        <w:spacing w:before="1"/>
        <w:rPr>
          <w:rFonts w:eastAsia="Aptos"/>
          <w:kern w:val="2"/>
          <w:sz w:val="22"/>
          <w:szCs w:val="22"/>
          <w:lang w:bidi="ar-SA"/>
          <w14:ligatures w14:val="standardContextual"/>
        </w:rPr>
      </w:pPr>
    </w:p>
    <w:p w14:paraId="7D6C2FE9" w14:textId="19E7EA09" w:rsidR="00806DF2" w:rsidRPr="008556AC" w:rsidRDefault="00806DF2" w:rsidP="00806DF2">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w:t>
      </w:r>
      <w:r w:rsidR="007B117C" w:rsidRPr="008556AC">
        <w:rPr>
          <w:rFonts w:eastAsia="Aptos"/>
          <w:kern w:val="2"/>
          <w:sz w:val="22"/>
          <w:szCs w:val="22"/>
          <w:lang w:bidi="ar-SA"/>
          <w14:ligatures w14:val="standardContextual"/>
        </w:rPr>
        <w:t>C</w:t>
      </w:r>
      <w:r w:rsidRPr="008556AC">
        <w:rPr>
          <w:rFonts w:eastAsia="Aptos"/>
          <w:kern w:val="2"/>
          <w:sz w:val="22"/>
          <w:szCs w:val="22"/>
          <w:lang w:bidi="ar-SA"/>
          <w14:ligatures w14:val="standardContextual"/>
        </w:rPr>
        <w:t xml:space="preserve">ontractor will be responsible for ensuring that all employees wear appropriate safety apparel in accordance with the latest edition of the MUTCD and in accordance with </w:t>
      </w:r>
      <w:r w:rsidR="007B117C" w:rsidRPr="008556AC">
        <w:rPr>
          <w:rFonts w:eastAsia="Aptos"/>
          <w:kern w:val="2"/>
          <w:sz w:val="22"/>
          <w:szCs w:val="22"/>
          <w:lang w:bidi="ar-SA"/>
          <w14:ligatures w14:val="standardContextual"/>
        </w:rPr>
        <w:t>ALDOT Guideline for Operation (GFO) 1-5</w:t>
      </w:r>
      <w:r w:rsidRPr="008556AC">
        <w:rPr>
          <w:rFonts w:eastAsia="Aptos"/>
          <w:kern w:val="2"/>
          <w:sz w:val="22"/>
          <w:szCs w:val="22"/>
          <w:lang w:bidi="ar-SA"/>
          <w14:ligatures w14:val="standardContextual"/>
        </w:rPr>
        <w:t>.</w:t>
      </w:r>
    </w:p>
    <w:p w14:paraId="7FDE97A1" w14:textId="77777777" w:rsidR="00806DF2" w:rsidRPr="008556AC" w:rsidRDefault="00806DF2" w:rsidP="00806DF2">
      <w:pPr>
        <w:pStyle w:val="BodyText"/>
        <w:spacing w:before="1"/>
        <w:rPr>
          <w:rFonts w:eastAsia="Aptos"/>
          <w:kern w:val="2"/>
          <w:sz w:val="22"/>
          <w:szCs w:val="22"/>
          <w:lang w:bidi="ar-SA"/>
          <w14:ligatures w14:val="standardContextual"/>
        </w:rPr>
      </w:pPr>
    </w:p>
    <w:p w14:paraId="265A8230" w14:textId="77777777" w:rsidR="00806DF2" w:rsidRPr="008556AC" w:rsidRDefault="00806DF2" w:rsidP="00806DF2">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successful bidder will contact the District Administrator prior to initiating work to coordinate any work to be performed by State Forces. </w:t>
      </w:r>
    </w:p>
    <w:p w14:paraId="54B8ACBF" w14:textId="77777777" w:rsidR="00806DF2" w:rsidRPr="008556AC" w:rsidRDefault="00806DF2" w:rsidP="00806DF2">
      <w:pPr>
        <w:pStyle w:val="BodyText"/>
        <w:spacing w:before="1"/>
        <w:rPr>
          <w:rFonts w:eastAsia="Aptos"/>
          <w:kern w:val="2"/>
          <w:sz w:val="22"/>
          <w:szCs w:val="22"/>
          <w:lang w:bidi="ar-SA"/>
          <w14:ligatures w14:val="standardContextual"/>
        </w:rPr>
      </w:pPr>
    </w:p>
    <w:p w14:paraId="3BFCEA19" w14:textId="0D09AAEA" w:rsidR="00806DF2" w:rsidRPr="008556AC" w:rsidRDefault="00806DF2" w:rsidP="00806DF2">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traffic control scheme shall be submitted to the District Administrator prior to starting work for review. </w:t>
      </w:r>
    </w:p>
    <w:p w14:paraId="50FA4BF0" w14:textId="77777777" w:rsidR="00806DF2" w:rsidRPr="008556AC" w:rsidRDefault="00806DF2" w:rsidP="00806DF2">
      <w:pPr>
        <w:pStyle w:val="BodyText"/>
        <w:spacing w:before="1"/>
        <w:rPr>
          <w:rFonts w:eastAsia="Aptos"/>
          <w:kern w:val="2"/>
          <w:sz w:val="22"/>
          <w:szCs w:val="22"/>
          <w:lang w:bidi="ar-SA"/>
          <w14:ligatures w14:val="standardContextual"/>
        </w:rPr>
      </w:pPr>
    </w:p>
    <w:p w14:paraId="0239554A" w14:textId="2A40E864" w:rsidR="00806DF2" w:rsidRPr="008556AC" w:rsidRDefault="00806DF2" w:rsidP="00806DF2">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By signing this bid submittal, each </w:t>
      </w:r>
      <w:r w:rsidR="00C97ECF" w:rsidRPr="008556AC">
        <w:rPr>
          <w:rFonts w:eastAsia="Aptos"/>
          <w:kern w:val="2"/>
          <w:sz w:val="22"/>
          <w:szCs w:val="22"/>
          <w:lang w:bidi="ar-SA"/>
          <w14:ligatures w14:val="standardContextual"/>
        </w:rPr>
        <w:t>C</w:t>
      </w:r>
      <w:r w:rsidRPr="008556AC">
        <w:rPr>
          <w:rFonts w:eastAsia="Aptos"/>
          <w:kern w:val="2"/>
          <w:sz w:val="22"/>
          <w:szCs w:val="22"/>
          <w:lang w:bidi="ar-SA"/>
          <w14:ligatures w14:val="standardContextual"/>
        </w:rPr>
        <w:t xml:space="preserve">ontractor is affirming that they are prepared to commence work within forty-eight (48) hours of first notice to proceed. </w:t>
      </w:r>
    </w:p>
    <w:p w14:paraId="24AC995F" w14:textId="4E16C062" w:rsidR="00C97ECF" w:rsidRDefault="00806DF2"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quantity stated in this solicitation is an estimate only for comparative purpose and in no way obligates </w:t>
      </w:r>
      <w:r w:rsidRPr="008556AC">
        <w:rPr>
          <w:rFonts w:eastAsia="Aptos"/>
          <w:kern w:val="2"/>
          <w:sz w:val="22"/>
          <w:szCs w:val="22"/>
          <w:lang w:bidi="ar-SA"/>
          <w14:ligatures w14:val="standardContextual"/>
        </w:rPr>
        <w:lastRenderedPageBreak/>
        <w:t xml:space="preserve">the department to any specific quantity of purchases. Actual maintenance requirements may be less than or greater than the estimated quantity as shown for each item. All quantities and dimensions are estimated and should be field verified by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w:t>
      </w:r>
    </w:p>
    <w:p w14:paraId="571A1791" w14:textId="77777777" w:rsidR="008556AC" w:rsidRPr="008556AC" w:rsidRDefault="008556AC" w:rsidP="0083407E">
      <w:pPr>
        <w:pStyle w:val="BodyText"/>
        <w:spacing w:before="1"/>
        <w:rPr>
          <w:rFonts w:eastAsia="Aptos"/>
          <w:kern w:val="2"/>
          <w:sz w:val="22"/>
          <w:szCs w:val="22"/>
          <w:lang w:bidi="ar-SA"/>
          <w14:ligatures w14:val="standardContextual"/>
        </w:rPr>
      </w:pPr>
    </w:p>
    <w:p w14:paraId="79F34C28" w14:textId="29D0E362" w:rsidR="0083407E" w:rsidRPr="008556AC" w:rsidRDefault="00806DF2"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Bid price </w:t>
      </w:r>
      <w:r w:rsidR="00DC7A9D" w:rsidRPr="008556AC">
        <w:rPr>
          <w:rFonts w:eastAsia="Aptos"/>
          <w:kern w:val="2"/>
          <w:sz w:val="22"/>
          <w:szCs w:val="22"/>
          <w:lang w:bidi="ar-SA"/>
          <w14:ligatures w14:val="standardContextual"/>
        </w:rPr>
        <w:t>must</w:t>
      </w:r>
      <w:r w:rsidRPr="008556AC">
        <w:rPr>
          <w:rFonts w:eastAsia="Aptos"/>
          <w:kern w:val="2"/>
          <w:sz w:val="22"/>
          <w:szCs w:val="22"/>
          <w:lang w:bidi="ar-SA"/>
          <w14:ligatures w14:val="standardContextual"/>
        </w:rPr>
        <w:t xml:space="preserve"> include all equipment, tools, labor, and other necessary incidentals for the completion of this work in an approved and satisfactory manner. No work will be done without prior approval and notification by the District Administrator at locations designated. </w:t>
      </w:r>
    </w:p>
    <w:p w14:paraId="5364ECCF" w14:textId="77777777" w:rsidR="0083407E" w:rsidRPr="008556AC" w:rsidRDefault="0083407E" w:rsidP="0083407E">
      <w:pPr>
        <w:pStyle w:val="BodyText"/>
        <w:spacing w:before="1"/>
        <w:rPr>
          <w:rFonts w:eastAsia="Aptos"/>
          <w:kern w:val="2"/>
          <w:sz w:val="22"/>
          <w:szCs w:val="22"/>
          <w:lang w:bidi="ar-SA"/>
          <w14:ligatures w14:val="standardContextual"/>
        </w:rPr>
      </w:pPr>
    </w:p>
    <w:p w14:paraId="012DE399" w14:textId="01AF920A" w:rsidR="0083407E" w:rsidRPr="008556AC" w:rsidRDefault="00806DF2"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work </w:t>
      </w:r>
      <w:r w:rsidR="00AC4875" w:rsidRPr="008556AC">
        <w:rPr>
          <w:rFonts w:eastAsia="Aptos"/>
          <w:kern w:val="2"/>
          <w:sz w:val="22"/>
          <w:szCs w:val="22"/>
          <w:lang w:bidi="ar-SA"/>
          <w14:ligatures w14:val="standardContextual"/>
        </w:rPr>
        <w:t>will</w:t>
      </w:r>
      <w:r w:rsidRPr="008556AC">
        <w:rPr>
          <w:rFonts w:eastAsia="Aptos"/>
          <w:kern w:val="2"/>
          <w:sz w:val="22"/>
          <w:szCs w:val="22"/>
          <w:lang w:bidi="ar-SA"/>
          <w14:ligatures w14:val="standardContextual"/>
        </w:rPr>
        <w:t xml:space="preserve"> consist of routine litter removal and </w:t>
      </w:r>
      <w:r w:rsidR="005F5416" w:rsidRPr="008556AC">
        <w:rPr>
          <w:rFonts w:eastAsia="Aptos"/>
          <w:kern w:val="2"/>
          <w:sz w:val="22"/>
          <w:szCs w:val="22"/>
          <w:lang w:bidi="ar-SA"/>
          <w14:ligatures w14:val="standardContextual"/>
        </w:rPr>
        <w:t>shall cease, when the roadside mowing cycle and urban litter pickup becomes due at the same time</w:t>
      </w:r>
      <w:r w:rsidRPr="008556AC">
        <w:rPr>
          <w:rFonts w:eastAsia="Aptos"/>
          <w:kern w:val="2"/>
          <w:sz w:val="22"/>
          <w:szCs w:val="22"/>
          <w:lang w:bidi="ar-SA"/>
          <w14:ligatures w14:val="standardContextual"/>
        </w:rPr>
        <w:t xml:space="preserve">. </w:t>
      </w:r>
      <w:r w:rsidR="005F5416" w:rsidRPr="008556AC">
        <w:rPr>
          <w:rFonts w:eastAsia="Aptos"/>
          <w:kern w:val="2"/>
          <w:sz w:val="22"/>
          <w:szCs w:val="22"/>
          <w:lang w:bidi="ar-SA"/>
          <w14:ligatures w14:val="standardContextual"/>
        </w:rPr>
        <w:t>The urban litter pickup will be suspended, and the roadside mowing cycle will prevail.</w:t>
      </w:r>
      <w:r w:rsidRPr="008556AC">
        <w:rPr>
          <w:rFonts w:eastAsia="Aptos"/>
          <w:kern w:val="2"/>
          <w:sz w:val="22"/>
          <w:szCs w:val="22"/>
          <w:lang w:bidi="ar-SA"/>
          <w14:ligatures w14:val="standardContextual"/>
        </w:rPr>
        <w:t xml:space="preserve"> </w:t>
      </w:r>
      <w:r w:rsidR="005F5416" w:rsidRPr="008556AC">
        <w:rPr>
          <w:rFonts w:eastAsia="Aptos"/>
          <w:kern w:val="2"/>
          <w:sz w:val="22"/>
          <w:szCs w:val="22"/>
          <w:lang w:bidi="ar-SA"/>
          <w14:ligatures w14:val="standardContextual"/>
        </w:rPr>
        <w:t>Once the roadside mowing cycle is completed on the route, routine urban litter operations will continue.</w:t>
      </w:r>
    </w:p>
    <w:p w14:paraId="6DA9D06B" w14:textId="77777777" w:rsidR="0083407E" w:rsidRPr="008556AC" w:rsidRDefault="0083407E" w:rsidP="0083407E">
      <w:pPr>
        <w:pStyle w:val="BodyText"/>
        <w:spacing w:before="1"/>
        <w:rPr>
          <w:rFonts w:eastAsia="Aptos"/>
          <w:kern w:val="2"/>
          <w:sz w:val="22"/>
          <w:szCs w:val="22"/>
          <w:lang w:bidi="ar-SA"/>
          <w14:ligatures w14:val="standardContextual"/>
        </w:rPr>
      </w:pPr>
    </w:p>
    <w:p w14:paraId="4A164B24" w14:textId="5881265E" w:rsidR="00806DF2" w:rsidRPr="008556AC" w:rsidRDefault="00806DF2" w:rsidP="0083407E">
      <w:pPr>
        <w:pStyle w:val="BodyText"/>
        <w:spacing w:before="1"/>
        <w:rPr>
          <w:sz w:val="22"/>
          <w:szCs w:val="22"/>
        </w:rPr>
      </w:pPr>
      <w:r w:rsidRPr="008556AC">
        <w:rPr>
          <w:rFonts w:eastAsia="Aptos"/>
          <w:kern w:val="2"/>
          <w:sz w:val="22"/>
          <w:szCs w:val="22"/>
          <w:lang w:bidi="ar-SA"/>
          <w14:ligatures w14:val="standardContextual"/>
        </w:rPr>
        <w:t xml:space="preserve">This work also includes maintaining and controlling traffic and all other work specified as part of this contract. </w:t>
      </w:r>
    </w:p>
    <w:p w14:paraId="71CB602C" w14:textId="77777777" w:rsidR="00806DF2" w:rsidRPr="008556AC" w:rsidRDefault="00806DF2" w:rsidP="00806DF2">
      <w:pPr>
        <w:pStyle w:val="BodyText"/>
        <w:spacing w:before="1"/>
        <w:rPr>
          <w:sz w:val="22"/>
          <w:szCs w:val="22"/>
        </w:rPr>
      </w:pPr>
    </w:p>
    <w:p w14:paraId="2552317E" w14:textId="77777777" w:rsidR="0083407E" w:rsidRPr="008556AC" w:rsidRDefault="00806DF2" w:rsidP="0083407E">
      <w:pPr>
        <w:pStyle w:val="BodyText"/>
        <w:spacing w:before="1"/>
        <w:rPr>
          <w:sz w:val="22"/>
          <w:szCs w:val="22"/>
        </w:rPr>
      </w:pPr>
      <w:r w:rsidRPr="008556AC">
        <w:rPr>
          <w:b/>
          <w:bCs/>
          <w:sz w:val="22"/>
          <w:szCs w:val="22"/>
        </w:rPr>
        <w:t>Performance Requirements</w:t>
      </w:r>
      <w:r w:rsidRPr="008556AC">
        <w:rPr>
          <w:sz w:val="22"/>
          <w:szCs w:val="22"/>
        </w:rPr>
        <w:t xml:space="preserve">: </w:t>
      </w:r>
    </w:p>
    <w:p w14:paraId="7C8E303F" w14:textId="6932998C"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All equipment and vehicles utilized shall be in good operating condition and capable of performing the task of litter removal in a safe and efficient manner. All vehicles must have high profile strobe lights and/or light bars and appropriate signs. The debris trailers </w:t>
      </w:r>
      <w:r w:rsidR="00DC7A9D" w:rsidRPr="008556AC">
        <w:rPr>
          <w:rFonts w:eastAsia="Aptos"/>
          <w:kern w:val="2"/>
          <w:sz w:val="22"/>
          <w:szCs w:val="22"/>
          <w:lang w:bidi="ar-SA"/>
          <w14:ligatures w14:val="standardContextual"/>
        </w:rPr>
        <w:t>must</w:t>
      </w:r>
      <w:r w:rsidRPr="008556AC">
        <w:rPr>
          <w:rFonts w:eastAsia="Aptos"/>
          <w:kern w:val="2"/>
          <w:sz w:val="22"/>
          <w:szCs w:val="22"/>
          <w:lang w:bidi="ar-SA"/>
          <w14:ligatures w14:val="standardContextual"/>
        </w:rPr>
        <w:t xml:space="preserve"> be supplemented with retroreflective high intensity tape and carry appropriate signage. All personnel </w:t>
      </w:r>
      <w:r w:rsidR="00C97ECF" w:rsidRPr="008556AC">
        <w:rPr>
          <w:rFonts w:eastAsia="Aptos"/>
          <w:kern w:val="2"/>
          <w:sz w:val="22"/>
          <w:szCs w:val="22"/>
          <w:lang w:bidi="ar-SA"/>
          <w14:ligatures w14:val="standardContextual"/>
        </w:rPr>
        <w:t xml:space="preserve">must </w:t>
      </w:r>
      <w:r w:rsidRPr="008556AC">
        <w:rPr>
          <w:rFonts w:eastAsia="Aptos"/>
          <w:kern w:val="2"/>
          <w:sz w:val="22"/>
          <w:szCs w:val="22"/>
          <w:lang w:bidi="ar-SA"/>
          <w14:ligatures w14:val="standardContextual"/>
        </w:rPr>
        <w:t xml:space="preserve">wear appropriate retroreflective attire, I.E., vests meeting current ANAI standards while performing work. </w:t>
      </w:r>
    </w:p>
    <w:p w14:paraId="5C531E34" w14:textId="77777777" w:rsidR="0083407E" w:rsidRPr="008556AC" w:rsidRDefault="0083407E" w:rsidP="0083407E">
      <w:pPr>
        <w:pStyle w:val="BodyText"/>
        <w:spacing w:before="1"/>
        <w:rPr>
          <w:rFonts w:eastAsia="Aptos"/>
          <w:kern w:val="2"/>
          <w:sz w:val="22"/>
          <w:szCs w:val="22"/>
          <w:lang w:bidi="ar-SA"/>
          <w14:ligatures w14:val="standardContextual"/>
        </w:rPr>
      </w:pPr>
    </w:p>
    <w:p w14:paraId="1D4E29FB" w14:textId="0BCEEDDE"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Litter removal operations </w:t>
      </w:r>
      <w:r w:rsidR="00C97ECF" w:rsidRPr="008556AC">
        <w:rPr>
          <w:rFonts w:eastAsia="Aptos"/>
          <w:kern w:val="2"/>
          <w:sz w:val="22"/>
          <w:szCs w:val="22"/>
          <w:lang w:bidi="ar-SA"/>
          <w14:ligatures w14:val="standardContextual"/>
        </w:rPr>
        <w:t>will</w:t>
      </w:r>
      <w:r w:rsidRPr="008556AC">
        <w:rPr>
          <w:rFonts w:eastAsia="Aptos"/>
          <w:kern w:val="2"/>
          <w:sz w:val="22"/>
          <w:szCs w:val="22"/>
          <w:lang w:bidi="ar-SA"/>
          <w14:ligatures w14:val="standardContextual"/>
        </w:rPr>
        <w:t xml:space="preserve"> not be conducted when there are climatic conditions present or </w:t>
      </w:r>
      <w:r w:rsidR="00DC7A9D" w:rsidRPr="008556AC">
        <w:rPr>
          <w:rFonts w:eastAsia="Aptos"/>
          <w:kern w:val="2"/>
          <w:sz w:val="22"/>
          <w:szCs w:val="22"/>
          <w:lang w:bidi="ar-SA"/>
          <w14:ligatures w14:val="standardContextual"/>
        </w:rPr>
        <w:t>forecasts</w:t>
      </w:r>
      <w:r w:rsidRPr="008556AC">
        <w:rPr>
          <w:rFonts w:eastAsia="Aptos"/>
          <w:kern w:val="2"/>
          <w:sz w:val="22"/>
          <w:szCs w:val="22"/>
          <w:lang w:bidi="ar-SA"/>
          <w14:ligatures w14:val="standardContextual"/>
        </w:rPr>
        <w:t xml:space="preserve"> that would make such an operation ineffectual or dangerous. These climatic conditions include, but are not limited to, heavy rain, fog, snow, ice, sleet, and high winds. </w:t>
      </w:r>
    </w:p>
    <w:p w14:paraId="43D07078" w14:textId="77777777" w:rsidR="0083407E" w:rsidRPr="008556AC" w:rsidRDefault="0083407E" w:rsidP="0083407E">
      <w:pPr>
        <w:pStyle w:val="BodyText"/>
        <w:spacing w:before="1"/>
        <w:rPr>
          <w:rFonts w:eastAsia="Aptos"/>
          <w:kern w:val="2"/>
          <w:sz w:val="22"/>
          <w:szCs w:val="22"/>
          <w:lang w:bidi="ar-SA"/>
          <w14:ligatures w14:val="standardContextual"/>
        </w:rPr>
      </w:pPr>
    </w:p>
    <w:p w14:paraId="1D9B03F3" w14:textId="33122AFD"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Removal and disposal of debris during the litter removal operation </w:t>
      </w:r>
      <w:r w:rsidR="00C97ECF" w:rsidRPr="008556AC">
        <w:rPr>
          <w:rFonts w:eastAsia="Aptos"/>
          <w:kern w:val="2"/>
          <w:sz w:val="22"/>
          <w:szCs w:val="22"/>
          <w:lang w:bidi="ar-SA"/>
          <w14:ligatures w14:val="standardContextual"/>
        </w:rPr>
        <w:t>will</w:t>
      </w:r>
      <w:r w:rsidRPr="008556AC">
        <w:rPr>
          <w:rFonts w:eastAsia="Aptos"/>
          <w:kern w:val="2"/>
          <w:sz w:val="22"/>
          <w:szCs w:val="22"/>
          <w:lang w:bidi="ar-SA"/>
          <w14:ligatures w14:val="standardContextual"/>
        </w:rPr>
        <w:t xml:space="preserve"> be the responsibility of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All applicable federal, state, and local laws and ordinances related to the hauling, handling and disposition of such material </w:t>
      </w:r>
      <w:r w:rsidR="00C97ECF" w:rsidRPr="008556AC">
        <w:rPr>
          <w:rFonts w:eastAsia="Aptos"/>
          <w:kern w:val="2"/>
          <w:sz w:val="22"/>
          <w:szCs w:val="22"/>
          <w:lang w:bidi="ar-SA"/>
          <w14:ligatures w14:val="standardContextual"/>
        </w:rPr>
        <w:t>must</w:t>
      </w:r>
      <w:r w:rsidRPr="008556AC">
        <w:rPr>
          <w:rFonts w:eastAsia="Aptos"/>
          <w:kern w:val="2"/>
          <w:sz w:val="22"/>
          <w:szCs w:val="22"/>
          <w:lang w:bidi="ar-SA"/>
          <w14:ligatures w14:val="standardContextual"/>
        </w:rPr>
        <w:t xml:space="preserve"> be complied with by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must provide proof of compliant disposal with each invoice by submitting with the invoice disposal tickets providing the name, facility identification number, and location of facility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is using for disposition of waste materials. All landfill fees </w:t>
      </w:r>
      <w:r w:rsidR="00C97ECF" w:rsidRPr="008556AC">
        <w:rPr>
          <w:rFonts w:eastAsia="Aptos"/>
          <w:kern w:val="2"/>
          <w:sz w:val="22"/>
          <w:szCs w:val="22"/>
          <w:lang w:bidi="ar-SA"/>
          <w14:ligatures w14:val="standardContextual"/>
        </w:rPr>
        <w:t>will</w:t>
      </w:r>
      <w:r w:rsidRPr="008556AC">
        <w:rPr>
          <w:rFonts w:eastAsia="Aptos"/>
          <w:kern w:val="2"/>
          <w:sz w:val="22"/>
          <w:szCs w:val="22"/>
          <w:lang w:bidi="ar-SA"/>
          <w14:ligatures w14:val="standardContextual"/>
        </w:rPr>
        <w:t xml:space="preserve"> be the responsibility of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Failure to provide the required documentation of </w:t>
      </w:r>
      <w:r w:rsidR="00DC7A9D" w:rsidRPr="008556AC">
        <w:rPr>
          <w:rFonts w:eastAsia="Aptos"/>
          <w:kern w:val="2"/>
          <w:sz w:val="22"/>
          <w:szCs w:val="22"/>
          <w:lang w:bidi="ar-SA"/>
          <w14:ligatures w14:val="standardContextual"/>
        </w:rPr>
        <w:t>appropriate</w:t>
      </w:r>
      <w:r w:rsidRPr="008556AC">
        <w:rPr>
          <w:rFonts w:eastAsia="Aptos"/>
          <w:kern w:val="2"/>
          <w:sz w:val="22"/>
          <w:szCs w:val="22"/>
          <w:lang w:bidi="ar-SA"/>
          <w14:ligatures w14:val="standardContextual"/>
        </w:rPr>
        <w:t xml:space="preserve"> legal disposal will result in immediate cancellation of the contract and forfeiture of payment for any work found to be in non-compliance. </w:t>
      </w:r>
    </w:p>
    <w:p w14:paraId="3574C82E" w14:textId="77777777" w:rsidR="0083407E" w:rsidRPr="008556AC" w:rsidRDefault="0083407E" w:rsidP="0083407E">
      <w:pPr>
        <w:pStyle w:val="BodyText"/>
        <w:spacing w:before="1"/>
        <w:rPr>
          <w:rFonts w:eastAsia="Aptos"/>
          <w:kern w:val="2"/>
          <w:sz w:val="22"/>
          <w:szCs w:val="22"/>
          <w:lang w:bidi="ar-SA"/>
          <w14:ligatures w14:val="standardContextual"/>
        </w:rPr>
      </w:pPr>
    </w:p>
    <w:p w14:paraId="677485EC" w14:textId="59567C06"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is required to complete a daily report for any work performed. This report is to include the date, the equipment used, personnel used, location of the litter removal, beginning and ending time of litter removal at each location, roadway mile at each location and any other pertinent information such as incidents involving the traveling public, etc. One “roadway mile” includes both rights-of-way of any route, as well as any median on a divided highway. </w:t>
      </w:r>
    </w:p>
    <w:p w14:paraId="2152CBFF" w14:textId="77777777" w:rsidR="0083407E" w:rsidRPr="008556AC" w:rsidRDefault="0083407E" w:rsidP="0083407E">
      <w:pPr>
        <w:pStyle w:val="BodyText"/>
        <w:spacing w:before="1"/>
        <w:rPr>
          <w:rFonts w:eastAsia="Aptos"/>
          <w:kern w:val="2"/>
          <w:sz w:val="22"/>
          <w:szCs w:val="22"/>
          <w:lang w:bidi="ar-SA"/>
          <w14:ligatures w14:val="standardContextual"/>
        </w:rPr>
      </w:pPr>
    </w:p>
    <w:p w14:paraId="76B0E901" w14:textId="63DEE7B7"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The daily reports should be forwarded in such a manner that it is received at the District Administrators office within 24 hours of the time that the work was performed. An invoice with a copy of the daily report</w:t>
      </w:r>
      <w:r w:rsidR="004407EF" w:rsidRPr="008556AC">
        <w:rPr>
          <w:rFonts w:eastAsia="Aptos"/>
          <w:kern w:val="2"/>
          <w:sz w:val="22"/>
          <w:szCs w:val="22"/>
          <w:lang w:bidi="ar-SA"/>
          <w14:ligatures w14:val="standardContextual"/>
        </w:rPr>
        <w:t>s</w:t>
      </w:r>
      <w:r w:rsidRPr="008556AC">
        <w:rPr>
          <w:rFonts w:eastAsia="Aptos"/>
          <w:kern w:val="2"/>
          <w:sz w:val="22"/>
          <w:szCs w:val="22"/>
          <w:lang w:bidi="ar-SA"/>
          <w14:ligatures w14:val="standardContextual"/>
        </w:rPr>
        <w:t xml:space="preserve"> </w:t>
      </w:r>
      <w:r w:rsidR="004407EF" w:rsidRPr="008556AC">
        <w:rPr>
          <w:rFonts w:eastAsia="Aptos"/>
          <w:kern w:val="2"/>
          <w:sz w:val="22"/>
          <w:szCs w:val="22"/>
          <w:lang w:bidi="ar-SA"/>
          <w14:ligatures w14:val="standardContextual"/>
        </w:rPr>
        <w:t>is to</w:t>
      </w:r>
      <w:r w:rsidRPr="008556AC">
        <w:rPr>
          <w:rFonts w:eastAsia="Aptos"/>
          <w:kern w:val="2"/>
          <w:sz w:val="22"/>
          <w:szCs w:val="22"/>
          <w:lang w:bidi="ar-SA"/>
          <w14:ligatures w14:val="standardContextual"/>
        </w:rPr>
        <w:t xml:space="preserve"> be submitted to the </w:t>
      </w:r>
      <w:r w:rsidR="00C97ECF" w:rsidRPr="008556AC">
        <w:rPr>
          <w:rFonts w:eastAsia="Aptos"/>
          <w:kern w:val="2"/>
          <w:sz w:val="22"/>
          <w:szCs w:val="22"/>
          <w:lang w:bidi="ar-SA"/>
          <w14:ligatures w14:val="standardContextual"/>
        </w:rPr>
        <w:t>District Administrator</w:t>
      </w:r>
      <w:r w:rsidRPr="008556AC">
        <w:rPr>
          <w:rFonts w:eastAsia="Aptos"/>
          <w:kern w:val="2"/>
          <w:sz w:val="22"/>
          <w:szCs w:val="22"/>
          <w:lang w:bidi="ar-SA"/>
          <w14:ligatures w14:val="standardContextual"/>
        </w:rPr>
        <w:t xml:space="preserve"> at the end of each </w:t>
      </w:r>
      <w:r w:rsidR="005F5416" w:rsidRPr="008556AC">
        <w:rPr>
          <w:rFonts w:eastAsia="Aptos"/>
          <w:kern w:val="2"/>
          <w:sz w:val="22"/>
          <w:szCs w:val="22"/>
          <w:lang w:bidi="ar-SA"/>
          <w14:ligatures w14:val="standardContextual"/>
        </w:rPr>
        <w:t>month</w:t>
      </w:r>
      <w:r w:rsidRPr="008556AC">
        <w:rPr>
          <w:rFonts w:eastAsia="Aptos"/>
          <w:kern w:val="2"/>
          <w:sz w:val="22"/>
          <w:szCs w:val="22"/>
          <w:lang w:bidi="ar-SA"/>
          <w14:ligatures w14:val="standardContextual"/>
        </w:rPr>
        <w:t xml:space="preserve">. </w:t>
      </w:r>
    </w:p>
    <w:p w14:paraId="0299981E" w14:textId="77777777" w:rsidR="0083407E" w:rsidRPr="008556AC" w:rsidRDefault="0083407E" w:rsidP="0083407E">
      <w:pPr>
        <w:pStyle w:val="BodyText"/>
        <w:spacing w:before="1"/>
        <w:rPr>
          <w:rFonts w:eastAsia="Aptos"/>
          <w:kern w:val="2"/>
          <w:sz w:val="22"/>
          <w:szCs w:val="22"/>
          <w:lang w:bidi="ar-SA"/>
          <w14:ligatures w14:val="standardContextual"/>
        </w:rPr>
      </w:pPr>
    </w:p>
    <w:p w14:paraId="5BE7CB09" w14:textId="2D9806A3"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District Administrator will determine the beginning of each cycle. The District Administrator will notify the </w:t>
      </w:r>
      <w:r w:rsidR="00DA0348">
        <w:rPr>
          <w:rFonts w:eastAsia="Aptos"/>
          <w:kern w:val="2"/>
          <w:sz w:val="22"/>
          <w:szCs w:val="22"/>
          <w:lang w:bidi="ar-SA"/>
          <w14:ligatures w14:val="standardContextual"/>
        </w:rPr>
        <w:t>c</w:t>
      </w:r>
      <w:r w:rsidR="000B2607" w:rsidRPr="008556AC">
        <w:rPr>
          <w:rFonts w:eastAsia="Aptos"/>
          <w:kern w:val="2"/>
          <w:sz w:val="22"/>
          <w:szCs w:val="22"/>
          <w:lang w:bidi="ar-SA"/>
          <w14:ligatures w14:val="standardContextual"/>
        </w:rPr>
        <w:t>ontractor</w:t>
      </w:r>
      <w:r w:rsidRPr="008556AC">
        <w:rPr>
          <w:rFonts w:eastAsia="Aptos"/>
          <w:kern w:val="2"/>
          <w:sz w:val="22"/>
          <w:szCs w:val="22"/>
          <w:lang w:bidi="ar-SA"/>
          <w14:ligatures w14:val="standardContextual"/>
        </w:rPr>
        <w:t xml:space="preserve"> Forty-eight (48) hours prior to the beginning of each cycle. No work shall be performed without prior approval from the District Administrator.</w:t>
      </w:r>
    </w:p>
    <w:p w14:paraId="6AC195D0" w14:textId="77777777" w:rsidR="00D87615" w:rsidRDefault="00D87615" w:rsidP="0083407E">
      <w:pPr>
        <w:pStyle w:val="BodyText"/>
        <w:spacing w:before="1"/>
        <w:rPr>
          <w:rFonts w:eastAsia="Aptos"/>
          <w:kern w:val="2"/>
          <w:sz w:val="22"/>
          <w:szCs w:val="22"/>
          <w:lang w:bidi="ar-SA"/>
          <w14:ligatures w14:val="standardContextual"/>
        </w:rPr>
      </w:pPr>
    </w:p>
    <w:p w14:paraId="34ACFD9C" w14:textId="77777777" w:rsidR="00A840F0" w:rsidRDefault="00A840F0" w:rsidP="0083407E">
      <w:pPr>
        <w:pStyle w:val="BodyText"/>
        <w:spacing w:before="1"/>
        <w:rPr>
          <w:rFonts w:eastAsia="Aptos"/>
          <w:kern w:val="2"/>
          <w:sz w:val="22"/>
          <w:szCs w:val="22"/>
          <w:lang w:bidi="ar-SA"/>
          <w14:ligatures w14:val="standardContextual"/>
        </w:rPr>
      </w:pPr>
    </w:p>
    <w:p w14:paraId="2E757F45" w14:textId="77777777" w:rsidR="00A840F0" w:rsidRDefault="00A840F0" w:rsidP="0083407E">
      <w:pPr>
        <w:pStyle w:val="BodyText"/>
        <w:spacing w:before="1"/>
        <w:rPr>
          <w:rFonts w:eastAsia="Aptos"/>
          <w:kern w:val="2"/>
          <w:sz w:val="22"/>
          <w:szCs w:val="22"/>
          <w:lang w:bidi="ar-SA"/>
          <w14:ligatures w14:val="standardContextual"/>
        </w:rPr>
      </w:pPr>
    </w:p>
    <w:p w14:paraId="5CF0C643" w14:textId="77777777" w:rsidR="00A840F0" w:rsidRDefault="00A840F0" w:rsidP="0083407E">
      <w:pPr>
        <w:pStyle w:val="BodyText"/>
        <w:spacing w:before="1"/>
        <w:rPr>
          <w:rFonts w:eastAsia="Aptos"/>
          <w:kern w:val="2"/>
          <w:sz w:val="22"/>
          <w:szCs w:val="22"/>
          <w:lang w:bidi="ar-SA"/>
          <w14:ligatures w14:val="standardContextual"/>
        </w:rPr>
      </w:pPr>
    </w:p>
    <w:p w14:paraId="51A35046" w14:textId="77777777" w:rsidR="00A840F0" w:rsidRDefault="00A840F0" w:rsidP="0083407E">
      <w:pPr>
        <w:pStyle w:val="BodyText"/>
        <w:spacing w:before="1"/>
        <w:rPr>
          <w:rFonts w:eastAsia="Aptos"/>
          <w:kern w:val="2"/>
          <w:sz w:val="22"/>
          <w:szCs w:val="22"/>
          <w:lang w:bidi="ar-SA"/>
          <w14:ligatures w14:val="standardContextual"/>
        </w:rPr>
      </w:pPr>
    </w:p>
    <w:p w14:paraId="44EDD1ED" w14:textId="77777777" w:rsidR="00A840F0" w:rsidRDefault="00A840F0" w:rsidP="0083407E">
      <w:pPr>
        <w:pStyle w:val="BodyText"/>
        <w:spacing w:before="1"/>
        <w:rPr>
          <w:rFonts w:eastAsia="Aptos"/>
          <w:kern w:val="2"/>
          <w:sz w:val="22"/>
          <w:szCs w:val="22"/>
          <w:lang w:bidi="ar-SA"/>
          <w14:ligatures w14:val="standardContextual"/>
        </w:rPr>
      </w:pPr>
    </w:p>
    <w:p w14:paraId="28C9D947" w14:textId="014B6852" w:rsidR="0083407E" w:rsidRPr="008556AC" w:rsidRDefault="004C53A3"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Each cycle is to </w:t>
      </w:r>
      <w:r w:rsidR="0083407E" w:rsidRPr="008556AC">
        <w:rPr>
          <w:rFonts w:eastAsia="Aptos"/>
          <w:kern w:val="2"/>
          <w:sz w:val="22"/>
          <w:szCs w:val="22"/>
          <w:lang w:bidi="ar-SA"/>
          <w14:ligatures w14:val="standardContextual"/>
        </w:rPr>
        <w:t xml:space="preserve">be performed </w:t>
      </w:r>
      <w:r w:rsidR="004407EF" w:rsidRPr="008556AC">
        <w:rPr>
          <w:rFonts w:eastAsia="Aptos"/>
          <w:kern w:val="2"/>
          <w:sz w:val="22"/>
          <w:szCs w:val="22"/>
          <w:lang w:bidi="ar-SA"/>
          <w14:ligatures w14:val="standardContextual"/>
        </w:rPr>
        <w:t>once every two (2) weeks. Hours of operation will be from 7</w:t>
      </w:r>
      <w:r w:rsidR="00525DD7">
        <w:rPr>
          <w:rFonts w:eastAsia="Aptos"/>
          <w:kern w:val="2"/>
          <w:sz w:val="22"/>
          <w:szCs w:val="22"/>
          <w:lang w:bidi="ar-SA"/>
          <w14:ligatures w14:val="standardContextual"/>
        </w:rPr>
        <w:t>:00</w:t>
      </w:r>
      <w:r w:rsidR="004407EF" w:rsidRPr="008556AC">
        <w:rPr>
          <w:rFonts w:eastAsia="Aptos"/>
          <w:kern w:val="2"/>
          <w:sz w:val="22"/>
          <w:szCs w:val="22"/>
          <w:lang w:bidi="ar-SA"/>
          <w14:ligatures w14:val="standardContextual"/>
        </w:rPr>
        <w:t>am</w:t>
      </w:r>
      <w:r w:rsidR="0083407E" w:rsidRPr="008556AC">
        <w:rPr>
          <w:rFonts w:eastAsia="Aptos"/>
          <w:kern w:val="2"/>
          <w:sz w:val="22"/>
          <w:szCs w:val="22"/>
          <w:lang w:bidi="ar-SA"/>
          <w14:ligatures w14:val="standardContextual"/>
        </w:rPr>
        <w:t xml:space="preserve"> </w:t>
      </w:r>
      <w:r w:rsidR="004407EF" w:rsidRPr="008556AC">
        <w:rPr>
          <w:rFonts w:eastAsia="Aptos"/>
          <w:kern w:val="2"/>
          <w:sz w:val="22"/>
          <w:szCs w:val="22"/>
          <w:lang w:bidi="ar-SA"/>
          <w14:ligatures w14:val="standardContextual"/>
        </w:rPr>
        <w:t>to 5:00pm</w:t>
      </w:r>
      <w:r w:rsidR="00525DD7">
        <w:rPr>
          <w:rFonts w:eastAsia="Aptos"/>
          <w:kern w:val="2"/>
          <w:sz w:val="22"/>
          <w:szCs w:val="22"/>
          <w:lang w:bidi="ar-SA"/>
          <w14:ligatures w14:val="standardContextual"/>
        </w:rPr>
        <w:t>,</w:t>
      </w:r>
      <w:r w:rsidR="004407EF" w:rsidRPr="008556AC">
        <w:rPr>
          <w:rFonts w:eastAsia="Aptos"/>
          <w:kern w:val="2"/>
          <w:sz w:val="22"/>
          <w:szCs w:val="22"/>
          <w:lang w:bidi="ar-SA"/>
          <w14:ligatures w14:val="standardContextual"/>
        </w:rPr>
        <w:t xml:space="preserve"> Monday through Friday</w:t>
      </w:r>
      <w:r w:rsidRPr="008556AC">
        <w:rPr>
          <w:rFonts w:eastAsia="Aptos"/>
          <w:kern w:val="2"/>
          <w:sz w:val="22"/>
          <w:szCs w:val="22"/>
          <w:lang w:bidi="ar-SA"/>
          <w14:ligatures w14:val="standardContextual"/>
        </w:rPr>
        <w:t>.  Each cyc</w:t>
      </w:r>
      <w:r w:rsidR="0083407E" w:rsidRPr="008556AC">
        <w:rPr>
          <w:rFonts w:eastAsia="Aptos"/>
          <w:kern w:val="2"/>
          <w:sz w:val="22"/>
          <w:szCs w:val="22"/>
          <w:lang w:bidi="ar-SA"/>
          <w14:ligatures w14:val="standardContextual"/>
        </w:rPr>
        <w:t xml:space="preserve">le must be completed before a new cycle is started. </w:t>
      </w:r>
      <w:r w:rsidRPr="008556AC">
        <w:rPr>
          <w:rFonts w:eastAsia="Aptos"/>
          <w:kern w:val="2"/>
          <w:sz w:val="22"/>
          <w:szCs w:val="22"/>
          <w:lang w:bidi="ar-SA"/>
          <w14:ligatures w14:val="standardContextual"/>
        </w:rPr>
        <w:t>See attached sheets for locations and approximate mileage for each location.</w:t>
      </w:r>
    </w:p>
    <w:p w14:paraId="5DF8100B" w14:textId="77777777" w:rsidR="0083407E" w:rsidRPr="008556AC" w:rsidRDefault="0083407E" w:rsidP="0083407E">
      <w:pPr>
        <w:pStyle w:val="BodyText"/>
        <w:spacing w:before="1"/>
        <w:rPr>
          <w:rFonts w:eastAsia="Aptos"/>
          <w:kern w:val="2"/>
          <w:sz w:val="22"/>
          <w:szCs w:val="22"/>
          <w:lang w:bidi="ar-SA"/>
          <w14:ligatures w14:val="standardContextual"/>
        </w:rPr>
      </w:pPr>
    </w:p>
    <w:p w14:paraId="65E51053" w14:textId="77777777" w:rsidR="00A840F0" w:rsidRDefault="00A840F0" w:rsidP="0083407E">
      <w:pPr>
        <w:pStyle w:val="BodyText"/>
        <w:spacing w:before="1"/>
        <w:rPr>
          <w:rFonts w:eastAsia="Aptos"/>
          <w:kern w:val="2"/>
          <w:sz w:val="22"/>
          <w:szCs w:val="22"/>
          <w:lang w:bidi="ar-SA"/>
          <w14:ligatures w14:val="standardContextual"/>
        </w:rPr>
      </w:pPr>
    </w:p>
    <w:p w14:paraId="6F1AC3AC" w14:textId="20BF4C76" w:rsidR="0083407E"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The District Administrator has the authority to alter the cycles as deem</w:t>
      </w:r>
      <w:r w:rsidR="00C97ECF" w:rsidRPr="008556AC">
        <w:rPr>
          <w:rFonts w:eastAsia="Aptos"/>
          <w:kern w:val="2"/>
          <w:sz w:val="22"/>
          <w:szCs w:val="22"/>
          <w:lang w:bidi="ar-SA"/>
          <w14:ligatures w14:val="standardContextual"/>
        </w:rPr>
        <w:t>ed</w:t>
      </w:r>
      <w:r w:rsidRPr="008556AC">
        <w:rPr>
          <w:rFonts w:eastAsia="Aptos"/>
          <w:kern w:val="2"/>
          <w:sz w:val="22"/>
          <w:szCs w:val="22"/>
          <w:lang w:bidi="ar-SA"/>
          <w14:ligatures w14:val="standardContextual"/>
        </w:rPr>
        <w:t xml:space="preserve"> necessary. </w:t>
      </w:r>
    </w:p>
    <w:p w14:paraId="44127DBA" w14:textId="77777777" w:rsidR="00A840F0" w:rsidRPr="008556AC" w:rsidRDefault="00A840F0" w:rsidP="0083407E">
      <w:pPr>
        <w:pStyle w:val="BodyText"/>
        <w:spacing w:before="1"/>
        <w:rPr>
          <w:rFonts w:eastAsia="Aptos"/>
          <w:kern w:val="2"/>
          <w:sz w:val="22"/>
          <w:szCs w:val="22"/>
          <w:lang w:bidi="ar-SA"/>
          <w14:ligatures w14:val="standardContextual"/>
        </w:rPr>
      </w:pPr>
    </w:p>
    <w:p w14:paraId="14483B68" w14:textId="0EFF06FA"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The “Routine Litter Removal” shall consist of the removal and proper disposal of all litter</w:t>
      </w:r>
      <w:r w:rsidR="00102DE2" w:rsidRPr="008556AC">
        <w:rPr>
          <w:rFonts w:eastAsia="Aptos"/>
          <w:kern w:val="2"/>
          <w:sz w:val="22"/>
          <w:szCs w:val="22"/>
          <w:lang w:bidi="ar-SA"/>
          <w14:ligatures w14:val="standardContextual"/>
        </w:rPr>
        <w:t xml:space="preserve"> and debris including small dead animals (&lt;100 pounds) from</w:t>
      </w:r>
      <w:r w:rsidRPr="008556AC">
        <w:rPr>
          <w:rFonts w:eastAsia="Aptos"/>
          <w:kern w:val="2"/>
          <w:sz w:val="22"/>
          <w:szCs w:val="22"/>
          <w:lang w:bidi="ar-SA"/>
          <w14:ligatures w14:val="standardContextual"/>
        </w:rPr>
        <w:t xml:space="preserve"> </w:t>
      </w:r>
      <w:r w:rsidR="00102DE2" w:rsidRPr="008556AC">
        <w:rPr>
          <w:rFonts w:eastAsia="Aptos"/>
          <w:kern w:val="2"/>
          <w:sz w:val="22"/>
          <w:szCs w:val="22"/>
          <w:lang w:bidi="ar-SA"/>
          <w14:ligatures w14:val="standardContextual"/>
        </w:rPr>
        <w:t xml:space="preserve">right-of- way to right-of-way </w:t>
      </w:r>
      <w:r w:rsidRPr="008556AC">
        <w:rPr>
          <w:rFonts w:eastAsia="Aptos"/>
          <w:kern w:val="2"/>
          <w:sz w:val="22"/>
          <w:szCs w:val="22"/>
          <w:lang w:bidi="ar-SA"/>
          <w14:ligatures w14:val="standardContextual"/>
        </w:rPr>
        <w:t>located on paved shoulders</w:t>
      </w:r>
      <w:r w:rsidR="004C53A3" w:rsidRPr="008556AC">
        <w:rPr>
          <w:rFonts w:eastAsia="Aptos"/>
          <w:kern w:val="2"/>
          <w:sz w:val="22"/>
          <w:szCs w:val="22"/>
          <w:lang w:bidi="ar-SA"/>
          <w14:ligatures w14:val="standardContextual"/>
        </w:rPr>
        <w:t xml:space="preserve"> adjacent to barrier walls and any existing medians</w:t>
      </w:r>
      <w:r w:rsidRPr="008556AC">
        <w:rPr>
          <w:rFonts w:eastAsia="Aptos"/>
          <w:kern w:val="2"/>
          <w:sz w:val="22"/>
          <w:szCs w:val="22"/>
          <w:lang w:bidi="ar-SA"/>
          <w14:ligatures w14:val="standardContextual"/>
        </w:rPr>
        <w:t>, within fifty feet (50’) of the outside edge of pavement, within the entire median of divided highways, and throughout all interstate interchanges, including ramps and gore areas.</w:t>
      </w:r>
    </w:p>
    <w:p w14:paraId="6B3F3BBE" w14:textId="77777777" w:rsidR="0083407E" w:rsidRPr="008556AC" w:rsidRDefault="0083407E" w:rsidP="0083407E">
      <w:pPr>
        <w:pStyle w:val="BodyText"/>
        <w:spacing w:before="1"/>
        <w:rPr>
          <w:rFonts w:eastAsia="Aptos"/>
          <w:kern w:val="2"/>
          <w:sz w:val="22"/>
          <w:szCs w:val="22"/>
          <w:lang w:bidi="ar-SA"/>
          <w14:ligatures w14:val="standardContextual"/>
        </w:rPr>
      </w:pPr>
    </w:p>
    <w:p w14:paraId="7909F206" w14:textId="6C1FF229"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For the purpose of this contract, litter is defined as trash, garbage, refuse of the following type: paper, rubber, plastic, bottles, cans, wood, tires, tire pieces, metal products, </w:t>
      </w:r>
      <w:r w:rsidR="00102DE2" w:rsidRPr="008556AC">
        <w:rPr>
          <w:rFonts w:eastAsia="Aptos"/>
          <w:kern w:val="2"/>
          <w:sz w:val="22"/>
          <w:szCs w:val="22"/>
          <w:lang w:bidi="ar-SA"/>
          <w14:ligatures w14:val="standardContextual"/>
        </w:rPr>
        <w:t xml:space="preserve">small </w:t>
      </w:r>
      <w:r w:rsidR="004407EF" w:rsidRPr="008556AC">
        <w:rPr>
          <w:rFonts w:eastAsia="Aptos"/>
          <w:kern w:val="2"/>
          <w:sz w:val="22"/>
          <w:szCs w:val="22"/>
          <w:lang w:bidi="ar-SA"/>
          <w14:ligatures w14:val="standardContextual"/>
        </w:rPr>
        <w:t>dead animals</w:t>
      </w:r>
      <w:r w:rsidR="00102DE2" w:rsidRPr="008556AC">
        <w:rPr>
          <w:rFonts w:eastAsia="Aptos"/>
          <w:kern w:val="2"/>
          <w:sz w:val="22"/>
          <w:szCs w:val="22"/>
          <w:lang w:bidi="ar-SA"/>
          <w14:ligatures w14:val="standardContextual"/>
        </w:rPr>
        <w:t xml:space="preserve"> (&lt;100 pounds)</w:t>
      </w:r>
      <w:r w:rsidR="004407EF" w:rsidRPr="008556AC">
        <w:rPr>
          <w:rFonts w:eastAsia="Aptos"/>
          <w:kern w:val="2"/>
          <w:sz w:val="22"/>
          <w:szCs w:val="22"/>
          <w:lang w:bidi="ar-SA"/>
          <w14:ligatures w14:val="standardContextual"/>
        </w:rPr>
        <w:t xml:space="preserve">, </w:t>
      </w:r>
      <w:r w:rsidRPr="008556AC">
        <w:rPr>
          <w:rFonts w:eastAsia="Aptos"/>
          <w:kern w:val="2"/>
          <w:sz w:val="22"/>
          <w:szCs w:val="22"/>
          <w:lang w:bidi="ar-SA"/>
          <w14:ligatures w14:val="standardContextual"/>
        </w:rPr>
        <w:t xml:space="preserve">etc. </w:t>
      </w:r>
    </w:p>
    <w:p w14:paraId="6DF30F47" w14:textId="77777777" w:rsidR="0083407E" w:rsidRPr="008556AC" w:rsidRDefault="0083407E" w:rsidP="0083407E">
      <w:pPr>
        <w:pStyle w:val="BodyText"/>
        <w:spacing w:before="1"/>
        <w:rPr>
          <w:rFonts w:eastAsia="Aptos"/>
          <w:kern w:val="2"/>
          <w:sz w:val="22"/>
          <w:szCs w:val="22"/>
          <w:lang w:bidi="ar-SA"/>
          <w14:ligatures w14:val="standardContextual"/>
        </w:rPr>
      </w:pPr>
    </w:p>
    <w:p w14:paraId="783560B6" w14:textId="536BC204"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Evidence of a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’s inability to complete each cycle in a timely manner in accordance with all terms, conditions and specifications will be cause for cancellation of the contract. </w:t>
      </w:r>
    </w:p>
    <w:p w14:paraId="34C0BFB8" w14:textId="77777777" w:rsidR="009442C7" w:rsidRPr="008556AC" w:rsidRDefault="009442C7" w:rsidP="0083407E">
      <w:pPr>
        <w:pStyle w:val="BodyText"/>
        <w:spacing w:before="1"/>
        <w:rPr>
          <w:rFonts w:eastAsia="Aptos"/>
          <w:kern w:val="2"/>
          <w:sz w:val="22"/>
          <w:szCs w:val="22"/>
          <w:lang w:bidi="ar-SA"/>
          <w14:ligatures w14:val="standardContextual"/>
        </w:rPr>
      </w:pPr>
    </w:p>
    <w:p w14:paraId="355AD878" w14:textId="5C9877E2" w:rsidR="009442C7" w:rsidRPr="008556AC" w:rsidRDefault="009442C7"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All litter or debris removed shall be disposed of in a licensed and approved disposal facility/area. The contractor shall provide all tickets or certified statements on the amount of litter disposed and shall be provided with each invoice for payment.  The contractor shall be responsible for all landfill fees.</w:t>
      </w:r>
    </w:p>
    <w:p w14:paraId="030EAB23" w14:textId="77777777" w:rsidR="004C53A3" w:rsidRPr="008556AC" w:rsidRDefault="004C53A3" w:rsidP="0083407E">
      <w:pPr>
        <w:pStyle w:val="BodyText"/>
        <w:spacing w:before="1"/>
        <w:rPr>
          <w:rFonts w:eastAsia="Aptos"/>
          <w:kern w:val="2"/>
          <w:sz w:val="22"/>
          <w:szCs w:val="22"/>
          <w:lang w:bidi="ar-SA"/>
          <w14:ligatures w14:val="standardContextual"/>
        </w:rPr>
      </w:pPr>
    </w:p>
    <w:p w14:paraId="11AA962A" w14:textId="77777777" w:rsidR="004C53A3" w:rsidRPr="008556AC" w:rsidRDefault="004C53A3" w:rsidP="004C53A3">
      <w:pPr>
        <w:pStyle w:val="BodyText"/>
        <w:spacing w:before="1"/>
        <w:rPr>
          <w:rFonts w:eastAsia="Aptos"/>
          <w:kern w:val="2"/>
          <w:sz w:val="22"/>
          <w:szCs w:val="22"/>
          <w:lang w:bidi="ar-SA"/>
          <w14:ligatures w14:val="standardContextual"/>
        </w:rPr>
      </w:pPr>
      <w:r w:rsidRPr="008556AC">
        <w:rPr>
          <w:rFonts w:eastAsia="Aptos"/>
          <w:b/>
          <w:bCs/>
          <w:kern w:val="2"/>
          <w:sz w:val="22"/>
          <w:szCs w:val="22"/>
          <w:lang w:bidi="ar-SA"/>
          <w14:ligatures w14:val="standardContextual"/>
        </w:rPr>
        <w:t>Inspection</w:t>
      </w:r>
      <w:r w:rsidRPr="008556AC">
        <w:rPr>
          <w:rFonts w:eastAsia="Aptos"/>
          <w:kern w:val="2"/>
          <w:sz w:val="22"/>
          <w:szCs w:val="22"/>
          <w:lang w:bidi="ar-SA"/>
          <w14:ligatures w14:val="standardContextual"/>
        </w:rPr>
        <w:t>:</w:t>
      </w:r>
    </w:p>
    <w:p w14:paraId="0036DE85" w14:textId="0551B79F" w:rsidR="004C53A3" w:rsidRPr="008556AC" w:rsidRDefault="004C53A3" w:rsidP="0083407E">
      <w:pPr>
        <w:pStyle w:val="BodyText"/>
        <w:spacing w:before="1"/>
        <w:rPr>
          <w:sz w:val="22"/>
          <w:szCs w:val="22"/>
        </w:rPr>
      </w:pPr>
      <w:r w:rsidRPr="008556AC">
        <w:rPr>
          <w:sz w:val="22"/>
          <w:szCs w:val="22"/>
        </w:rPr>
        <w:t>Inspectors for the Alabama Department of Transportation</w:t>
      </w:r>
      <w:r w:rsidR="00B8497D" w:rsidRPr="008556AC">
        <w:rPr>
          <w:sz w:val="22"/>
          <w:szCs w:val="22"/>
        </w:rPr>
        <w:t xml:space="preserve"> shall be provided by the District Administrator and/or his designee to ensure the vendor properly performs the work, maintains and controls traffic according to the contract specifications for time and performance.</w:t>
      </w:r>
    </w:p>
    <w:p w14:paraId="6DAB8FB3" w14:textId="77777777" w:rsidR="00B8497D" w:rsidRPr="008556AC" w:rsidRDefault="00B8497D" w:rsidP="0083407E">
      <w:pPr>
        <w:pStyle w:val="BodyText"/>
        <w:spacing w:before="1"/>
        <w:rPr>
          <w:sz w:val="22"/>
          <w:szCs w:val="22"/>
        </w:rPr>
      </w:pPr>
    </w:p>
    <w:p w14:paraId="56763F25" w14:textId="4E7A9D2A" w:rsidR="00B8497D" w:rsidRDefault="00B8497D" w:rsidP="0083407E">
      <w:pPr>
        <w:pStyle w:val="BodyText"/>
        <w:spacing w:before="1"/>
        <w:rPr>
          <w:sz w:val="22"/>
          <w:szCs w:val="22"/>
        </w:rPr>
      </w:pPr>
      <w:r w:rsidRPr="008556AC">
        <w:rPr>
          <w:sz w:val="22"/>
          <w:szCs w:val="22"/>
        </w:rPr>
        <w:t xml:space="preserve">In the event the inspector discovers unsatisfactory results or conditions, the department will notify the </w:t>
      </w:r>
      <w:r w:rsidR="008556AC" w:rsidRPr="008556AC">
        <w:rPr>
          <w:sz w:val="22"/>
          <w:szCs w:val="22"/>
        </w:rPr>
        <w:t>contractor,</w:t>
      </w:r>
      <w:r w:rsidRPr="008556AC">
        <w:rPr>
          <w:sz w:val="22"/>
          <w:szCs w:val="22"/>
        </w:rPr>
        <w:t xml:space="preserve"> and corrective measures should be made in a prompt and timely manner.  In addition, no other cycles shall commence until the unsatisfactory results or conditions have been resolved.</w:t>
      </w:r>
    </w:p>
    <w:p w14:paraId="0CCE4AF6" w14:textId="77777777" w:rsidR="0074467D" w:rsidRDefault="0074467D" w:rsidP="0083407E">
      <w:pPr>
        <w:pStyle w:val="BodyText"/>
        <w:spacing w:before="1"/>
        <w:rPr>
          <w:sz w:val="22"/>
          <w:szCs w:val="22"/>
        </w:rPr>
      </w:pPr>
    </w:p>
    <w:p w14:paraId="549C2AC5" w14:textId="68581439" w:rsidR="0074467D" w:rsidRDefault="0074467D" w:rsidP="0083407E">
      <w:pPr>
        <w:pStyle w:val="BodyText"/>
        <w:spacing w:before="1"/>
        <w:rPr>
          <w:sz w:val="22"/>
          <w:szCs w:val="22"/>
        </w:rPr>
      </w:pPr>
      <w:r w:rsidRPr="008556AC">
        <w:rPr>
          <w:b/>
          <w:bCs/>
          <w:sz w:val="22"/>
          <w:szCs w:val="22"/>
        </w:rPr>
        <w:t>P</w:t>
      </w:r>
      <w:r>
        <w:rPr>
          <w:b/>
          <w:bCs/>
          <w:sz w:val="22"/>
          <w:szCs w:val="22"/>
        </w:rPr>
        <w:t>rice Escalation</w:t>
      </w:r>
      <w:r w:rsidRPr="008556AC">
        <w:rPr>
          <w:sz w:val="22"/>
          <w:szCs w:val="22"/>
        </w:rPr>
        <w:t>:</w:t>
      </w:r>
    </w:p>
    <w:p w14:paraId="03F4B79F" w14:textId="6B53BBB9" w:rsidR="0074467D" w:rsidRPr="0074467D" w:rsidRDefault="0074467D" w:rsidP="0083407E">
      <w:pPr>
        <w:pStyle w:val="BodyText"/>
        <w:spacing w:before="1"/>
        <w:rPr>
          <w:sz w:val="22"/>
          <w:szCs w:val="22"/>
        </w:rPr>
      </w:pPr>
      <w:r>
        <w:rPr>
          <w:sz w:val="22"/>
          <w:szCs w:val="22"/>
        </w:rPr>
        <w:t>If during the performance of this contract, the price of the material significantly increases, through no fault of the contractor, a price increase may be considered based upon product cost ONLY.  Documentation of the price increase is required from the contractor.  All price increases must be approved by both the state and the contractor in writing.  Any de-escalation in price shall be passed onto the state immediately while still meeting all specifications, terms, and conditions of the contract.</w:t>
      </w:r>
    </w:p>
    <w:p w14:paraId="30052F69" w14:textId="77777777" w:rsidR="0083407E" w:rsidRPr="008556AC" w:rsidRDefault="0083407E" w:rsidP="0083407E">
      <w:pPr>
        <w:pStyle w:val="BodyText"/>
        <w:spacing w:before="1"/>
        <w:rPr>
          <w:sz w:val="22"/>
          <w:szCs w:val="22"/>
        </w:rPr>
      </w:pPr>
    </w:p>
    <w:p w14:paraId="47B60483" w14:textId="77777777" w:rsidR="0083407E" w:rsidRPr="008556AC" w:rsidRDefault="0083407E" w:rsidP="0083407E">
      <w:pPr>
        <w:pStyle w:val="BodyText"/>
        <w:spacing w:before="1"/>
        <w:rPr>
          <w:sz w:val="22"/>
          <w:szCs w:val="22"/>
        </w:rPr>
      </w:pPr>
      <w:bookmarkStart w:id="1" w:name="_Hlk220508116"/>
      <w:r w:rsidRPr="008556AC">
        <w:rPr>
          <w:b/>
          <w:bCs/>
          <w:sz w:val="22"/>
          <w:szCs w:val="22"/>
        </w:rPr>
        <w:t>Payment</w:t>
      </w:r>
      <w:r w:rsidRPr="008556AC">
        <w:rPr>
          <w:sz w:val="22"/>
          <w:szCs w:val="22"/>
        </w:rPr>
        <w:t xml:space="preserve">: </w:t>
      </w:r>
    </w:p>
    <w:bookmarkEnd w:id="1"/>
    <w:p w14:paraId="17C3F5D1" w14:textId="3EFEB855" w:rsidR="0083407E" w:rsidRPr="008556AC" w:rsidRDefault="0083407E" w:rsidP="0083407E">
      <w:pPr>
        <w:pStyle w:val="BodyText"/>
        <w:spacing w:before="1"/>
        <w:rPr>
          <w:rFonts w:eastAsia="Aptos"/>
          <w:kern w:val="2"/>
          <w:sz w:val="22"/>
          <w:szCs w:val="22"/>
          <w:lang w:bidi="ar-SA"/>
          <w14:ligatures w14:val="standardContextual"/>
        </w:rPr>
      </w:pPr>
      <w:r w:rsidRPr="008556AC">
        <w:rPr>
          <w:rFonts w:eastAsia="Aptos"/>
          <w:kern w:val="2"/>
          <w:sz w:val="22"/>
          <w:szCs w:val="22"/>
          <w:lang w:bidi="ar-SA"/>
          <w14:ligatures w14:val="standardContextual"/>
        </w:rPr>
        <w:t xml:space="preserve">The unit of measurement for litter removal </w:t>
      </w:r>
      <w:r w:rsidR="009C0F59" w:rsidRPr="008556AC">
        <w:rPr>
          <w:rFonts w:eastAsia="Aptos"/>
          <w:kern w:val="2"/>
          <w:sz w:val="22"/>
          <w:szCs w:val="22"/>
          <w:lang w:bidi="ar-SA"/>
          <w14:ligatures w14:val="standardContextual"/>
        </w:rPr>
        <w:t>will</w:t>
      </w:r>
      <w:r w:rsidRPr="008556AC">
        <w:rPr>
          <w:rFonts w:eastAsia="Aptos"/>
          <w:kern w:val="2"/>
          <w:sz w:val="22"/>
          <w:szCs w:val="22"/>
          <w:lang w:bidi="ar-SA"/>
          <w14:ligatures w14:val="standardContextual"/>
        </w:rPr>
        <w:t xml:space="preserve"> be “Mile” of roadway, </w:t>
      </w:r>
      <w:r w:rsidR="009442C7" w:rsidRPr="008556AC">
        <w:rPr>
          <w:rFonts w:eastAsia="Aptos"/>
          <w:kern w:val="2"/>
          <w:sz w:val="22"/>
          <w:szCs w:val="22"/>
          <w:lang w:bidi="ar-SA"/>
          <w14:ligatures w14:val="standardContextual"/>
        </w:rPr>
        <w:t xml:space="preserve">centerline completed </w:t>
      </w:r>
      <w:r w:rsidRPr="008556AC">
        <w:rPr>
          <w:rFonts w:eastAsia="Aptos"/>
          <w:kern w:val="2"/>
          <w:sz w:val="22"/>
          <w:szCs w:val="22"/>
          <w:lang w:bidi="ar-SA"/>
          <w14:ligatures w14:val="standardContextual"/>
        </w:rPr>
        <w:t xml:space="preserve">which includes medians and the entire right of way, including paved shoulders. The invoice must itemize materials and services rendered. Upon completion,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shall request “Final Acceptance” from the District Administrator. Once “Final Acceptance” has been granted, the </w:t>
      </w:r>
      <w:r w:rsidR="000B2607" w:rsidRPr="008556AC">
        <w:rPr>
          <w:rFonts w:eastAsia="Aptos"/>
          <w:kern w:val="2"/>
          <w:sz w:val="22"/>
          <w:szCs w:val="22"/>
          <w:lang w:bidi="ar-SA"/>
          <w14:ligatures w14:val="standardContextual"/>
        </w:rPr>
        <w:t>Contractor</w:t>
      </w:r>
      <w:r w:rsidRPr="008556AC">
        <w:rPr>
          <w:rFonts w:eastAsia="Aptos"/>
          <w:kern w:val="2"/>
          <w:sz w:val="22"/>
          <w:szCs w:val="22"/>
          <w:lang w:bidi="ar-SA"/>
          <w14:ligatures w14:val="standardContextual"/>
        </w:rPr>
        <w:t xml:space="preserve"> may submit an invoice for payment to the District Administrator. </w:t>
      </w:r>
    </w:p>
    <w:p w14:paraId="2423FD1E" w14:textId="77777777" w:rsidR="0083407E" w:rsidRPr="008556AC" w:rsidRDefault="0083407E" w:rsidP="0083407E">
      <w:pPr>
        <w:pStyle w:val="BodyText"/>
        <w:spacing w:before="1"/>
        <w:rPr>
          <w:rFonts w:eastAsia="Aptos"/>
          <w:kern w:val="2"/>
          <w:sz w:val="22"/>
          <w:szCs w:val="22"/>
          <w:lang w:bidi="ar-SA"/>
          <w14:ligatures w14:val="standardContextual"/>
        </w:rPr>
      </w:pPr>
    </w:p>
    <w:p w14:paraId="0F9B358A" w14:textId="0B4B4CEF" w:rsidR="0083407E" w:rsidRPr="008556AC" w:rsidRDefault="0083407E" w:rsidP="0083407E">
      <w:pPr>
        <w:pStyle w:val="BodyText"/>
        <w:spacing w:before="1"/>
        <w:rPr>
          <w:sz w:val="22"/>
          <w:szCs w:val="22"/>
        </w:rPr>
      </w:pPr>
      <w:r w:rsidRPr="008556AC">
        <w:rPr>
          <w:rFonts w:eastAsia="Aptos"/>
          <w:kern w:val="2"/>
          <w:sz w:val="22"/>
          <w:szCs w:val="22"/>
          <w:lang w:bidi="ar-SA"/>
          <w14:ligatures w14:val="standardContextual"/>
        </w:rPr>
        <w:t xml:space="preserve">Payment in accordance with unit prices as bid will be payment in full for all labor, fuel, equipment, materials, traffic control, incidentals, </w:t>
      </w:r>
      <w:r w:rsidR="009442C7" w:rsidRPr="008556AC">
        <w:rPr>
          <w:rFonts w:eastAsia="Aptos"/>
          <w:kern w:val="2"/>
          <w:sz w:val="22"/>
          <w:szCs w:val="22"/>
          <w:lang w:bidi="ar-SA"/>
          <w14:ligatures w14:val="standardContextual"/>
        </w:rPr>
        <w:t xml:space="preserve">disposal fees, </w:t>
      </w:r>
      <w:r w:rsidRPr="008556AC">
        <w:rPr>
          <w:rFonts w:eastAsia="Aptos"/>
          <w:kern w:val="2"/>
          <w:sz w:val="22"/>
          <w:szCs w:val="22"/>
          <w:lang w:bidi="ar-SA"/>
          <w14:ligatures w14:val="standardContextual"/>
        </w:rPr>
        <w:t xml:space="preserve">and other items of work. </w:t>
      </w:r>
    </w:p>
    <w:p w14:paraId="470B102C" w14:textId="77777777" w:rsidR="0083407E" w:rsidRPr="008556AC" w:rsidRDefault="0083407E" w:rsidP="0083407E">
      <w:pPr>
        <w:pStyle w:val="BodyText"/>
        <w:spacing w:before="1"/>
        <w:rPr>
          <w:sz w:val="22"/>
          <w:szCs w:val="22"/>
        </w:rPr>
      </w:pPr>
    </w:p>
    <w:tbl>
      <w:tblPr>
        <w:tblW w:w="15100" w:type="dxa"/>
        <w:tblLook w:val="04A0" w:firstRow="1" w:lastRow="0" w:firstColumn="1" w:lastColumn="0" w:noHBand="0" w:noVBand="1"/>
      </w:tblPr>
      <w:tblGrid>
        <w:gridCol w:w="1800"/>
        <w:gridCol w:w="960"/>
        <w:gridCol w:w="960"/>
        <w:gridCol w:w="960"/>
        <w:gridCol w:w="960"/>
        <w:gridCol w:w="960"/>
        <w:gridCol w:w="5620"/>
        <w:gridCol w:w="960"/>
        <w:gridCol w:w="960"/>
        <w:gridCol w:w="960"/>
      </w:tblGrid>
      <w:tr w:rsidR="008556AC" w:rsidRPr="008556AC" w14:paraId="26B3DBFE" w14:textId="77777777" w:rsidTr="008556AC">
        <w:trPr>
          <w:trHeight w:val="420"/>
        </w:trPr>
        <w:tc>
          <w:tcPr>
            <w:tcW w:w="1800" w:type="dxa"/>
            <w:tcBorders>
              <w:top w:val="nil"/>
              <w:left w:val="nil"/>
              <w:bottom w:val="nil"/>
              <w:right w:val="nil"/>
            </w:tcBorders>
            <w:noWrap/>
            <w:vAlign w:val="bottom"/>
            <w:hideMark/>
          </w:tcPr>
          <w:p w14:paraId="40BB114D" w14:textId="77777777" w:rsidR="008556AC" w:rsidRPr="008556AC" w:rsidRDefault="008556AC" w:rsidP="008556AC">
            <w:pPr>
              <w:widowControl/>
              <w:autoSpaceDE/>
              <w:autoSpaceDN/>
              <w:rPr>
                <w:b/>
                <w:bCs/>
                <w:color w:val="000000"/>
                <w:lang w:bidi="ar-SA"/>
              </w:rPr>
            </w:pPr>
          </w:p>
          <w:p w14:paraId="20CD5606" w14:textId="77777777" w:rsidR="00D87615" w:rsidRDefault="00D87615" w:rsidP="008556AC">
            <w:pPr>
              <w:widowControl/>
              <w:autoSpaceDE/>
              <w:autoSpaceDN/>
              <w:rPr>
                <w:b/>
                <w:bCs/>
                <w:color w:val="000000"/>
                <w:lang w:bidi="ar-SA"/>
              </w:rPr>
            </w:pPr>
          </w:p>
          <w:p w14:paraId="7912A7B9" w14:textId="77777777" w:rsidR="00D87615" w:rsidRDefault="00D87615" w:rsidP="008556AC">
            <w:pPr>
              <w:widowControl/>
              <w:autoSpaceDE/>
              <w:autoSpaceDN/>
              <w:rPr>
                <w:b/>
                <w:bCs/>
                <w:color w:val="000000"/>
                <w:lang w:bidi="ar-SA"/>
              </w:rPr>
            </w:pPr>
          </w:p>
          <w:p w14:paraId="721C75D3" w14:textId="02E85040" w:rsidR="008556AC" w:rsidRPr="008556AC" w:rsidRDefault="008556AC" w:rsidP="008556AC">
            <w:pPr>
              <w:widowControl/>
              <w:autoSpaceDE/>
              <w:autoSpaceDN/>
              <w:rPr>
                <w:b/>
                <w:bCs/>
                <w:color w:val="000000"/>
                <w:lang w:bidi="ar-SA"/>
              </w:rPr>
            </w:pPr>
            <w:r w:rsidRPr="008556AC">
              <w:rPr>
                <w:b/>
                <w:bCs/>
                <w:color w:val="000000"/>
                <w:lang w:bidi="ar-SA"/>
              </w:rPr>
              <w:t>Line Item (s)</w:t>
            </w:r>
          </w:p>
        </w:tc>
        <w:tc>
          <w:tcPr>
            <w:tcW w:w="960" w:type="dxa"/>
            <w:tcBorders>
              <w:top w:val="nil"/>
              <w:left w:val="nil"/>
              <w:bottom w:val="nil"/>
              <w:right w:val="nil"/>
            </w:tcBorders>
            <w:noWrap/>
            <w:vAlign w:val="bottom"/>
            <w:hideMark/>
          </w:tcPr>
          <w:p w14:paraId="48E10C73" w14:textId="77777777" w:rsidR="008556AC" w:rsidRPr="008556AC" w:rsidRDefault="008556AC" w:rsidP="008556AC">
            <w:pPr>
              <w:widowControl/>
              <w:autoSpaceDE/>
              <w:autoSpaceDN/>
              <w:rPr>
                <w:b/>
                <w:bCs/>
                <w:color w:val="000000"/>
                <w:lang w:bidi="ar-SA"/>
              </w:rPr>
            </w:pPr>
          </w:p>
        </w:tc>
        <w:tc>
          <w:tcPr>
            <w:tcW w:w="960" w:type="dxa"/>
            <w:tcBorders>
              <w:top w:val="nil"/>
              <w:left w:val="nil"/>
              <w:bottom w:val="nil"/>
              <w:right w:val="nil"/>
            </w:tcBorders>
            <w:noWrap/>
            <w:vAlign w:val="bottom"/>
            <w:hideMark/>
          </w:tcPr>
          <w:p w14:paraId="7CA767B9"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3D431D24"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2C1CE83"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01C48A9" w14:textId="77777777" w:rsidR="008556AC" w:rsidRPr="008556AC" w:rsidRDefault="008556AC" w:rsidP="008556AC">
            <w:pPr>
              <w:widowControl/>
              <w:autoSpaceDE/>
              <w:autoSpaceDN/>
              <w:rPr>
                <w:lang w:bidi="ar-SA"/>
              </w:rPr>
            </w:pPr>
          </w:p>
        </w:tc>
        <w:tc>
          <w:tcPr>
            <w:tcW w:w="5620" w:type="dxa"/>
            <w:tcBorders>
              <w:top w:val="nil"/>
              <w:left w:val="nil"/>
              <w:bottom w:val="nil"/>
              <w:right w:val="nil"/>
            </w:tcBorders>
            <w:noWrap/>
            <w:vAlign w:val="bottom"/>
            <w:hideMark/>
          </w:tcPr>
          <w:p w14:paraId="081C69C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5124D1C"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A24FAE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27BA0739" w14:textId="77777777" w:rsidR="008556AC" w:rsidRPr="008556AC" w:rsidRDefault="008556AC" w:rsidP="008556AC">
            <w:pPr>
              <w:widowControl/>
              <w:autoSpaceDE/>
              <w:autoSpaceDN/>
              <w:rPr>
                <w:lang w:bidi="ar-SA"/>
              </w:rPr>
            </w:pPr>
          </w:p>
        </w:tc>
      </w:tr>
      <w:tr w:rsidR="008556AC" w:rsidRPr="008556AC" w14:paraId="4E6C8469" w14:textId="77777777" w:rsidTr="008556AC">
        <w:trPr>
          <w:trHeight w:val="420"/>
        </w:trPr>
        <w:tc>
          <w:tcPr>
            <w:tcW w:w="1800" w:type="dxa"/>
            <w:tcBorders>
              <w:top w:val="nil"/>
              <w:left w:val="nil"/>
              <w:bottom w:val="nil"/>
              <w:right w:val="nil"/>
            </w:tcBorders>
            <w:noWrap/>
            <w:vAlign w:val="bottom"/>
            <w:hideMark/>
          </w:tcPr>
          <w:p w14:paraId="5D0B6149" w14:textId="77777777" w:rsidR="008556AC" w:rsidRPr="008556AC" w:rsidRDefault="008556AC" w:rsidP="008556AC">
            <w:pPr>
              <w:widowControl/>
              <w:autoSpaceDE/>
              <w:autoSpaceDN/>
              <w:rPr>
                <w:color w:val="000000"/>
                <w:lang w:bidi="ar-SA"/>
              </w:rPr>
            </w:pPr>
            <w:r w:rsidRPr="008556AC">
              <w:rPr>
                <w:color w:val="000000"/>
                <w:lang w:bidi="ar-SA"/>
              </w:rPr>
              <w:t>Line Item (1):</w:t>
            </w:r>
          </w:p>
        </w:tc>
        <w:tc>
          <w:tcPr>
            <w:tcW w:w="13300" w:type="dxa"/>
            <w:gridSpan w:val="9"/>
            <w:tcBorders>
              <w:top w:val="nil"/>
              <w:left w:val="nil"/>
              <w:bottom w:val="nil"/>
              <w:right w:val="nil"/>
            </w:tcBorders>
            <w:hideMark/>
          </w:tcPr>
          <w:p w14:paraId="18A00856"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(Bi-Weekly)</w:t>
            </w:r>
          </w:p>
        </w:tc>
      </w:tr>
      <w:tr w:rsidR="008556AC" w:rsidRPr="008556AC" w14:paraId="7B21F3F3" w14:textId="77777777" w:rsidTr="008556AC">
        <w:trPr>
          <w:trHeight w:val="420"/>
        </w:trPr>
        <w:tc>
          <w:tcPr>
            <w:tcW w:w="1800" w:type="dxa"/>
            <w:tcBorders>
              <w:top w:val="nil"/>
              <w:left w:val="nil"/>
              <w:bottom w:val="nil"/>
              <w:right w:val="nil"/>
            </w:tcBorders>
            <w:noWrap/>
            <w:vAlign w:val="bottom"/>
            <w:hideMark/>
          </w:tcPr>
          <w:p w14:paraId="3420A0B0" w14:textId="77777777" w:rsidR="008556AC" w:rsidRPr="008556AC" w:rsidRDefault="008556AC" w:rsidP="008556AC">
            <w:pPr>
              <w:widowControl/>
              <w:autoSpaceDE/>
              <w:autoSpaceDN/>
              <w:rPr>
                <w:color w:val="000000"/>
                <w:lang w:bidi="ar-SA"/>
              </w:rPr>
            </w:pPr>
          </w:p>
        </w:tc>
        <w:tc>
          <w:tcPr>
            <w:tcW w:w="10420" w:type="dxa"/>
            <w:gridSpan w:val="6"/>
            <w:tcBorders>
              <w:top w:val="nil"/>
              <w:left w:val="nil"/>
              <w:bottom w:val="nil"/>
              <w:right w:val="nil"/>
            </w:tcBorders>
            <w:noWrap/>
            <w:vAlign w:val="bottom"/>
            <w:hideMark/>
          </w:tcPr>
          <w:p w14:paraId="62C15308" w14:textId="77777777" w:rsidR="008556AC" w:rsidRPr="008556AC" w:rsidRDefault="008556AC" w:rsidP="008556AC">
            <w:pPr>
              <w:widowControl/>
              <w:autoSpaceDE/>
              <w:autoSpaceDN/>
              <w:rPr>
                <w:color w:val="000000"/>
                <w:lang w:bidi="ar-SA"/>
              </w:rPr>
            </w:pPr>
            <w:r w:rsidRPr="008556AC">
              <w:rPr>
                <w:color w:val="000000"/>
                <w:lang w:bidi="ar-SA"/>
              </w:rPr>
              <w:t>Location: I-65 MP 0 - MP 19 (19 miles)</w:t>
            </w:r>
          </w:p>
        </w:tc>
        <w:tc>
          <w:tcPr>
            <w:tcW w:w="960" w:type="dxa"/>
            <w:tcBorders>
              <w:top w:val="nil"/>
              <w:left w:val="nil"/>
              <w:bottom w:val="nil"/>
              <w:right w:val="nil"/>
            </w:tcBorders>
            <w:noWrap/>
            <w:vAlign w:val="bottom"/>
            <w:hideMark/>
          </w:tcPr>
          <w:p w14:paraId="2D9B449B"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38A3BAF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C48423C" w14:textId="77777777" w:rsidR="008556AC" w:rsidRPr="008556AC" w:rsidRDefault="008556AC" w:rsidP="008556AC">
            <w:pPr>
              <w:widowControl/>
              <w:autoSpaceDE/>
              <w:autoSpaceDN/>
              <w:rPr>
                <w:lang w:bidi="ar-SA"/>
              </w:rPr>
            </w:pPr>
          </w:p>
        </w:tc>
      </w:tr>
      <w:tr w:rsidR="008556AC" w:rsidRPr="008556AC" w14:paraId="53FF3A22" w14:textId="77777777" w:rsidTr="008556AC">
        <w:trPr>
          <w:trHeight w:val="420"/>
        </w:trPr>
        <w:tc>
          <w:tcPr>
            <w:tcW w:w="1800" w:type="dxa"/>
            <w:tcBorders>
              <w:top w:val="nil"/>
              <w:left w:val="nil"/>
              <w:bottom w:val="nil"/>
              <w:right w:val="nil"/>
            </w:tcBorders>
            <w:noWrap/>
            <w:vAlign w:val="bottom"/>
            <w:hideMark/>
          </w:tcPr>
          <w:p w14:paraId="6098B0BB"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CC0CEB9"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BC77269"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D7D12DD"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224997B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C4DB20C" w14:textId="77777777" w:rsidR="008556AC" w:rsidRPr="008556AC" w:rsidRDefault="008556AC" w:rsidP="008556AC">
            <w:pPr>
              <w:widowControl/>
              <w:autoSpaceDE/>
              <w:autoSpaceDN/>
              <w:rPr>
                <w:lang w:bidi="ar-SA"/>
              </w:rPr>
            </w:pPr>
          </w:p>
        </w:tc>
        <w:tc>
          <w:tcPr>
            <w:tcW w:w="5620" w:type="dxa"/>
            <w:tcBorders>
              <w:top w:val="nil"/>
              <w:left w:val="nil"/>
              <w:bottom w:val="nil"/>
              <w:right w:val="nil"/>
            </w:tcBorders>
            <w:noWrap/>
            <w:vAlign w:val="bottom"/>
            <w:hideMark/>
          </w:tcPr>
          <w:p w14:paraId="4BB47882"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58000B2"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AA794F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A0A9B94" w14:textId="77777777" w:rsidR="008556AC" w:rsidRPr="008556AC" w:rsidRDefault="008556AC" w:rsidP="008556AC">
            <w:pPr>
              <w:widowControl/>
              <w:autoSpaceDE/>
              <w:autoSpaceDN/>
              <w:rPr>
                <w:lang w:bidi="ar-SA"/>
              </w:rPr>
            </w:pPr>
          </w:p>
        </w:tc>
      </w:tr>
      <w:tr w:rsidR="008556AC" w:rsidRPr="008556AC" w14:paraId="0DEF7BF7" w14:textId="77777777" w:rsidTr="008556AC">
        <w:trPr>
          <w:trHeight w:val="420"/>
        </w:trPr>
        <w:tc>
          <w:tcPr>
            <w:tcW w:w="1800" w:type="dxa"/>
            <w:tcBorders>
              <w:top w:val="nil"/>
              <w:left w:val="nil"/>
              <w:bottom w:val="nil"/>
              <w:right w:val="nil"/>
            </w:tcBorders>
            <w:noWrap/>
            <w:vAlign w:val="bottom"/>
            <w:hideMark/>
          </w:tcPr>
          <w:p w14:paraId="0165FB21" w14:textId="77777777" w:rsidR="008556AC" w:rsidRPr="008556AC" w:rsidRDefault="008556AC" w:rsidP="008556AC">
            <w:pPr>
              <w:widowControl/>
              <w:autoSpaceDE/>
              <w:autoSpaceDN/>
              <w:rPr>
                <w:color w:val="000000"/>
                <w:lang w:bidi="ar-SA"/>
              </w:rPr>
            </w:pPr>
            <w:r w:rsidRPr="008556AC">
              <w:rPr>
                <w:color w:val="000000"/>
                <w:lang w:bidi="ar-SA"/>
              </w:rPr>
              <w:t>Line Item (2):</w:t>
            </w:r>
          </w:p>
        </w:tc>
        <w:tc>
          <w:tcPr>
            <w:tcW w:w="10420" w:type="dxa"/>
            <w:gridSpan w:val="6"/>
            <w:tcBorders>
              <w:top w:val="nil"/>
              <w:left w:val="nil"/>
              <w:bottom w:val="nil"/>
              <w:right w:val="nil"/>
            </w:tcBorders>
            <w:noWrap/>
            <w:vAlign w:val="bottom"/>
            <w:hideMark/>
          </w:tcPr>
          <w:p w14:paraId="405FCD1F"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(Bi-Weekly)</w:t>
            </w:r>
          </w:p>
        </w:tc>
        <w:tc>
          <w:tcPr>
            <w:tcW w:w="960" w:type="dxa"/>
            <w:tcBorders>
              <w:top w:val="nil"/>
              <w:left w:val="nil"/>
              <w:bottom w:val="nil"/>
              <w:right w:val="nil"/>
            </w:tcBorders>
            <w:noWrap/>
            <w:vAlign w:val="bottom"/>
            <w:hideMark/>
          </w:tcPr>
          <w:p w14:paraId="364CF794"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41C2BB7D"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69F7244" w14:textId="77777777" w:rsidR="008556AC" w:rsidRPr="008556AC" w:rsidRDefault="008556AC" w:rsidP="008556AC">
            <w:pPr>
              <w:widowControl/>
              <w:autoSpaceDE/>
              <w:autoSpaceDN/>
              <w:rPr>
                <w:lang w:bidi="ar-SA"/>
              </w:rPr>
            </w:pPr>
          </w:p>
        </w:tc>
      </w:tr>
      <w:tr w:rsidR="008556AC" w:rsidRPr="008556AC" w14:paraId="0023A91E" w14:textId="77777777" w:rsidTr="008556AC">
        <w:trPr>
          <w:trHeight w:val="420"/>
        </w:trPr>
        <w:tc>
          <w:tcPr>
            <w:tcW w:w="1800" w:type="dxa"/>
            <w:tcBorders>
              <w:top w:val="nil"/>
              <w:left w:val="nil"/>
              <w:bottom w:val="nil"/>
              <w:right w:val="nil"/>
            </w:tcBorders>
            <w:noWrap/>
            <w:vAlign w:val="bottom"/>
            <w:hideMark/>
          </w:tcPr>
          <w:p w14:paraId="37735D5E"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5FD1A02F" w14:textId="77777777" w:rsidR="008556AC" w:rsidRPr="008556AC" w:rsidRDefault="008556AC" w:rsidP="008556AC">
            <w:pPr>
              <w:widowControl/>
              <w:autoSpaceDE/>
              <w:autoSpaceDN/>
              <w:rPr>
                <w:color w:val="000000"/>
                <w:lang w:bidi="ar-SA"/>
              </w:rPr>
            </w:pPr>
            <w:r w:rsidRPr="008556AC">
              <w:rPr>
                <w:color w:val="000000"/>
                <w:lang w:bidi="ar-SA"/>
              </w:rPr>
              <w:t>Location: I-65 Interchange Ramps at Exits 1, 3, 5, 8, 9, 10, 13, 15, and 19</w:t>
            </w:r>
          </w:p>
        </w:tc>
        <w:tc>
          <w:tcPr>
            <w:tcW w:w="960" w:type="dxa"/>
            <w:tcBorders>
              <w:top w:val="nil"/>
              <w:left w:val="nil"/>
              <w:bottom w:val="nil"/>
              <w:right w:val="nil"/>
            </w:tcBorders>
            <w:noWrap/>
            <w:vAlign w:val="bottom"/>
            <w:hideMark/>
          </w:tcPr>
          <w:p w14:paraId="07FB1E65"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47C9AAB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1EA6CD6E" w14:textId="77777777" w:rsidR="008556AC" w:rsidRPr="008556AC" w:rsidRDefault="008556AC" w:rsidP="008556AC">
            <w:pPr>
              <w:widowControl/>
              <w:autoSpaceDE/>
              <w:autoSpaceDN/>
              <w:rPr>
                <w:lang w:bidi="ar-SA"/>
              </w:rPr>
            </w:pPr>
          </w:p>
        </w:tc>
      </w:tr>
      <w:tr w:rsidR="008556AC" w:rsidRPr="008556AC" w14:paraId="39082FB8" w14:textId="77777777" w:rsidTr="008556AC">
        <w:trPr>
          <w:trHeight w:val="420"/>
        </w:trPr>
        <w:tc>
          <w:tcPr>
            <w:tcW w:w="1800" w:type="dxa"/>
            <w:tcBorders>
              <w:top w:val="nil"/>
              <w:left w:val="nil"/>
              <w:bottom w:val="nil"/>
              <w:right w:val="nil"/>
            </w:tcBorders>
            <w:noWrap/>
            <w:vAlign w:val="bottom"/>
            <w:hideMark/>
          </w:tcPr>
          <w:p w14:paraId="731B8131"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013835D5" w14:textId="77777777" w:rsidR="008556AC" w:rsidRPr="008556AC" w:rsidRDefault="008556AC" w:rsidP="008556AC">
            <w:pPr>
              <w:widowControl/>
              <w:autoSpaceDE/>
              <w:autoSpaceDN/>
              <w:rPr>
                <w:color w:val="000000"/>
                <w:lang w:bidi="ar-SA"/>
              </w:rPr>
            </w:pPr>
            <w:r w:rsidRPr="008556AC">
              <w:rPr>
                <w:color w:val="000000"/>
                <w:lang w:bidi="ar-SA"/>
              </w:rPr>
              <w:t>(Approximately 9 miles)</w:t>
            </w:r>
          </w:p>
        </w:tc>
        <w:tc>
          <w:tcPr>
            <w:tcW w:w="960" w:type="dxa"/>
            <w:tcBorders>
              <w:top w:val="nil"/>
              <w:left w:val="nil"/>
              <w:bottom w:val="nil"/>
              <w:right w:val="nil"/>
            </w:tcBorders>
            <w:noWrap/>
            <w:vAlign w:val="bottom"/>
            <w:hideMark/>
          </w:tcPr>
          <w:p w14:paraId="6475E5FF"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1A055BA1"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A98F552" w14:textId="77777777" w:rsidR="008556AC" w:rsidRPr="008556AC" w:rsidRDefault="008556AC" w:rsidP="008556AC">
            <w:pPr>
              <w:widowControl/>
              <w:autoSpaceDE/>
              <w:autoSpaceDN/>
              <w:rPr>
                <w:lang w:bidi="ar-SA"/>
              </w:rPr>
            </w:pPr>
          </w:p>
        </w:tc>
      </w:tr>
      <w:tr w:rsidR="008556AC" w:rsidRPr="008556AC" w14:paraId="1F37A49B" w14:textId="77777777" w:rsidTr="008556AC">
        <w:trPr>
          <w:trHeight w:val="420"/>
        </w:trPr>
        <w:tc>
          <w:tcPr>
            <w:tcW w:w="1800" w:type="dxa"/>
            <w:tcBorders>
              <w:top w:val="nil"/>
              <w:left w:val="nil"/>
              <w:bottom w:val="nil"/>
              <w:right w:val="nil"/>
            </w:tcBorders>
            <w:noWrap/>
            <w:vAlign w:val="bottom"/>
            <w:hideMark/>
          </w:tcPr>
          <w:p w14:paraId="0A1B730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A18641A"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4C518C0"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8537FC0"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658C849"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70862B3" w14:textId="77777777" w:rsidR="008556AC" w:rsidRPr="008556AC" w:rsidRDefault="008556AC" w:rsidP="008556AC">
            <w:pPr>
              <w:widowControl/>
              <w:autoSpaceDE/>
              <w:autoSpaceDN/>
              <w:rPr>
                <w:lang w:bidi="ar-SA"/>
              </w:rPr>
            </w:pPr>
          </w:p>
        </w:tc>
        <w:tc>
          <w:tcPr>
            <w:tcW w:w="5620" w:type="dxa"/>
            <w:tcBorders>
              <w:top w:val="nil"/>
              <w:left w:val="nil"/>
              <w:bottom w:val="nil"/>
              <w:right w:val="nil"/>
            </w:tcBorders>
            <w:noWrap/>
            <w:vAlign w:val="bottom"/>
            <w:hideMark/>
          </w:tcPr>
          <w:p w14:paraId="77BF401F"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F0BCFF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335DD0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46CDBC3" w14:textId="77777777" w:rsidR="008556AC" w:rsidRPr="008556AC" w:rsidRDefault="008556AC" w:rsidP="008556AC">
            <w:pPr>
              <w:widowControl/>
              <w:autoSpaceDE/>
              <w:autoSpaceDN/>
              <w:rPr>
                <w:lang w:bidi="ar-SA"/>
              </w:rPr>
            </w:pPr>
          </w:p>
        </w:tc>
      </w:tr>
      <w:tr w:rsidR="008556AC" w:rsidRPr="008556AC" w14:paraId="25D0B48A" w14:textId="77777777" w:rsidTr="008556AC">
        <w:trPr>
          <w:trHeight w:val="420"/>
        </w:trPr>
        <w:tc>
          <w:tcPr>
            <w:tcW w:w="1800" w:type="dxa"/>
            <w:tcBorders>
              <w:top w:val="nil"/>
              <w:left w:val="nil"/>
              <w:bottom w:val="nil"/>
              <w:right w:val="nil"/>
            </w:tcBorders>
            <w:noWrap/>
            <w:vAlign w:val="bottom"/>
            <w:hideMark/>
          </w:tcPr>
          <w:p w14:paraId="34B293D8" w14:textId="77777777" w:rsidR="008556AC" w:rsidRPr="008556AC" w:rsidRDefault="008556AC" w:rsidP="008556AC">
            <w:pPr>
              <w:widowControl/>
              <w:autoSpaceDE/>
              <w:autoSpaceDN/>
              <w:rPr>
                <w:color w:val="000000"/>
                <w:lang w:bidi="ar-SA"/>
              </w:rPr>
            </w:pPr>
            <w:r w:rsidRPr="008556AC">
              <w:rPr>
                <w:color w:val="000000"/>
                <w:lang w:bidi="ar-SA"/>
              </w:rPr>
              <w:t>Line Item (3):</w:t>
            </w:r>
          </w:p>
        </w:tc>
        <w:tc>
          <w:tcPr>
            <w:tcW w:w="10420" w:type="dxa"/>
            <w:gridSpan w:val="6"/>
            <w:tcBorders>
              <w:top w:val="nil"/>
              <w:left w:val="nil"/>
              <w:bottom w:val="nil"/>
              <w:right w:val="nil"/>
            </w:tcBorders>
            <w:noWrap/>
            <w:vAlign w:val="bottom"/>
            <w:hideMark/>
          </w:tcPr>
          <w:p w14:paraId="41DE8E86"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(Bi-Weekly)</w:t>
            </w:r>
          </w:p>
        </w:tc>
        <w:tc>
          <w:tcPr>
            <w:tcW w:w="960" w:type="dxa"/>
            <w:tcBorders>
              <w:top w:val="nil"/>
              <w:left w:val="nil"/>
              <w:bottom w:val="nil"/>
              <w:right w:val="nil"/>
            </w:tcBorders>
            <w:noWrap/>
            <w:vAlign w:val="bottom"/>
            <w:hideMark/>
          </w:tcPr>
          <w:p w14:paraId="120E8858"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52914D64"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2B52E2BA" w14:textId="77777777" w:rsidR="008556AC" w:rsidRPr="008556AC" w:rsidRDefault="008556AC" w:rsidP="008556AC">
            <w:pPr>
              <w:widowControl/>
              <w:autoSpaceDE/>
              <w:autoSpaceDN/>
              <w:rPr>
                <w:lang w:bidi="ar-SA"/>
              </w:rPr>
            </w:pPr>
          </w:p>
        </w:tc>
      </w:tr>
      <w:tr w:rsidR="008556AC" w:rsidRPr="008556AC" w14:paraId="78973628" w14:textId="77777777" w:rsidTr="008556AC">
        <w:trPr>
          <w:trHeight w:val="420"/>
        </w:trPr>
        <w:tc>
          <w:tcPr>
            <w:tcW w:w="1800" w:type="dxa"/>
            <w:tcBorders>
              <w:top w:val="nil"/>
              <w:left w:val="nil"/>
              <w:bottom w:val="nil"/>
              <w:right w:val="nil"/>
            </w:tcBorders>
            <w:noWrap/>
            <w:vAlign w:val="bottom"/>
            <w:hideMark/>
          </w:tcPr>
          <w:p w14:paraId="52AAEA19"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01E3A45E" w14:textId="3A612A62" w:rsidR="008556AC" w:rsidRPr="008556AC" w:rsidRDefault="008556AC" w:rsidP="008556AC">
            <w:pPr>
              <w:widowControl/>
              <w:autoSpaceDE/>
              <w:autoSpaceDN/>
              <w:rPr>
                <w:color w:val="000000"/>
                <w:lang w:bidi="ar-SA"/>
              </w:rPr>
            </w:pPr>
            <w:r w:rsidRPr="008556AC">
              <w:rPr>
                <w:color w:val="000000"/>
                <w:lang w:bidi="ar-SA"/>
              </w:rPr>
              <w:t>Location: I-10 MP 10 - MP 26.5 (16.5 miles)</w:t>
            </w:r>
          </w:p>
        </w:tc>
        <w:tc>
          <w:tcPr>
            <w:tcW w:w="960" w:type="dxa"/>
            <w:tcBorders>
              <w:top w:val="nil"/>
              <w:left w:val="nil"/>
              <w:bottom w:val="nil"/>
              <w:right w:val="nil"/>
            </w:tcBorders>
            <w:noWrap/>
            <w:vAlign w:val="bottom"/>
            <w:hideMark/>
          </w:tcPr>
          <w:p w14:paraId="1525511D"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53A58A6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10BB32C4" w14:textId="77777777" w:rsidR="008556AC" w:rsidRPr="008556AC" w:rsidRDefault="008556AC" w:rsidP="008556AC">
            <w:pPr>
              <w:widowControl/>
              <w:autoSpaceDE/>
              <w:autoSpaceDN/>
              <w:rPr>
                <w:lang w:bidi="ar-SA"/>
              </w:rPr>
            </w:pPr>
          </w:p>
        </w:tc>
      </w:tr>
      <w:tr w:rsidR="008556AC" w:rsidRPr="008556AC" w14:paraId="34DEDF2C" w14:textId="77777777" w:rsidTr="008556AC">
        <w:trPr>
          <w:trHeight w:val="420"/>
        </w:trPr>
        <w:tc>
          <w:tcPr>
            <w:tcW w:w="1800" w:type="dxa"/>
            <w:tcBorders>
              <w:top w:val="nil"/>
              <w:left w:val="nil"/>
              <w:bottom w:val="nil"/>
              <w:right w:val="nil"/>
            </w:tcBorders>
            <w:noWrap/>
            <w:vAlign w:val="bottom"/>
            <w:hideMark/>
          </w:tcPr>
          <w:p w14:paraId="5C059C22"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5E43AB14"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506F93A" w14:textId="77777777" w:rsidR="008556AC" w:rsidRPr="008556AC" w:rsidRDefault="008556AC" w:rsidP="008556AC">
            <w:pPr>
              <w:widowControl/>
              <w:autoSpaceDE/>
              <w:autoSpaceDN/>
              <w:jc w:val="center"/>
              <w:rPr>
                <w:lang w:bidi="ar-SA"/>
              </w:rPr>
            </w:pPr>
          </w:p>
        </w:tc>
        <w:tc>
          <w:tcPr>
            <w:tcW w:w="960" w:type="dxa"/>
            <w:tcBorders>
              <w:top w:val="nil"/>
              <w:left w:val="nil"/>
              <w:bottom w:val="nil"/>
              <w:right w:val="nil"/>
            </w:tcBorders>
            <w:noWrap/>
            <w:vAlign w:val="bottom"/>
            <w:hideMark/>
          </w:tcPr>
          <w:p w14:paraId="5794138A"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6BE7D6E" w14:textId="77777777" w:rsidR="008556AC" w:rsidRPr="008556AC" w:rsidRDefault="008556AC" w:rsidP="008556AC">
            <w:pPr>
              <w:widowControl/>
              <w:autoSpaceDE/>
              <w:autoSpaceDN/>
              <w:rPr>
                <w:lang w:bidi="ar-SA"/>
              </w:rPr>
            </w:pPr>
          </w:p>
        </w:tc>
      </w:tr>
      <w:tr w:rsidR="008556AC" w:rsidRPr="008556AC" w14:paraId="001F7CFF" w14:textId="77777777" w:rsidTr="008556AC">
        <w:trPr>
          <w:trHeight w:val="420"/>
        </w:trPr>
        <w:tc>
          <w:tcPr>
            <w:tcW w:w="1800" w:type="dxa"/>
            <w:tcBorders>
              <w:top w:val="nil"/>
              <w:left w:val="nil"/>
              <w:bottom w:val="nil"/>
              <w:right w:val="nil"/>
            </w:tcBorders>
            <w:noWrap/>
            <w:vAlign w:val="bottom"/>
            <w:hideMark/>
          </w:tcPr>
          <w:p w14:paraId="65245846" w14:textId="77777777" w:rsidR="008556AC" w:rsidRPr="008556AC" w:rsidRDefault="008556AC" w:rsidP="008556AC">
            <w:pPr>
              <w:widowControl/>
              <w:autoSpaceDE/>
              <w:autoSpaceDN/>
              <w:rPr>
                <w:color w:val="000000"/>
                <w:lang w:bidi="ar-SA"/>
              </w:rPr>
            </w:pPr>
            <w:r w:rsidRPr="008556AC">
              <w:rPr>
                <w:color w:val="000000"/>
                <w:lang w:bidi="ar-SA"/>
              </w:rPr>
              <w:t>Line Item (4):</w:t>
            </w:r>
          </w:p>
        </w:tc>
        <w:tc>
          <w:tcPr>
            <w:tcW w:w="10420" w:type="dxa"/>
            <w:gridSpan w:val="6"/>
            <w:tcBorders>
              <w:top w:val="nil"/>
              <w:left w:val="nil"/>
              <w:bottom w:val="nil"/>
              <w:right w:val="nil"/>
            </w:tcBorders>
            <w:noWrap/>
            <w:vAlign w:val="bottom"/>
            <w:hideMark/>
          </w:tcPr>
          <w:p w14:paraId="3E5B6599"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(Bi-Weekly)</w:t>
            </w:r>
          </w:p>
        </w:tc>
        <w:tc>
          <w:tcPr>
            <w:tcW w:w="960" w:type="dxa"/>
            <w:tcBorders>
              <w:top w:val="nil"/>
              <w:left w:val="nil"/>
              <w:bottom w:val="nil"/>
              <w:right w:val="nil"/>
            </w:tcBorders>
            <w:noWrap/>
            <w:vAlign w:val="bottom"/>
            <w:hideMark/>
          </w:tcPr>
          <w:p w14:paraId="53557533"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107DFE78"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C980C5F" w14:textId="77777777" w:rsidR="008556AC" w:rsidRPr="008556AC" w:rsidRDefault="008556AC" w:rsidP="008556AC">
            <w:pPr>
              <w:widowControl/>
              <w:autoSpaceDE/>
              <w:autoSpaceDN/>
              <w:rPr>
                <w:lang w:bidi="ar-SA"/>
              </w:rPr>
            </w:pPr>
          </w:p>
        </w:tc>
      </w:tr>
      <w:tr w:rsidR="008556AC" w:rsidRPr="008556AC" w14:paraId="1B4F0FE7" w14:textId="77777777" w:rsidTr="008556AC">
        <w:trPr>
          <w:trHeight w:val="420"/>
        </w:trPr>
        <w:tc>
          <w:tcPr>
            <w:tcW w:w="1800" w:type="dxa"/>
            <w:tcBorders>
              <w:top w:val="nil"/>
              <w:left w:val="nil"/>
              <w:bottom w:val="nil"/>
              <w:right w:val="nil"/>
            </w:tcBorders>
            <w:noWrap/>
            <w:vAlign w:val="bottom"/>
            <w:hideMark/>
          </w:tcPr>
          <w:p w14:paraId="530AE601"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64268403" w14:textId="77777777" w:rsidR="008556AC" w:rsidRPr="008556AC" w:rsidRDefault="008556AC" w:rsidP="008556AC">
            <w:pPr>
              <w:widowControl/>
              <w:autoSpaceDE/>
              <w:autoSpaceDN/>
              <w:rPr>
                <w:color w:val="000000"/>
                <w:lang w:bidi="ar-SA"/>
              </w:rPr>
            </w:pPr>
            <w:r w:rsidRPr="008556AC">
              <w:rPr>
                <w:color w:val="000000"/>
                <w:lang w:bidi="ar-SA"/>
              </w:rPr>
              <w:t>Location: I-10 Interchange Ramps at Exits 10, 13, 15, 17, 20, 22, 23, 24, 25A, 26A</w:t>
            </w:r>
          </w:p>
        </w:tc>
        <w:tc>
          <w:tcPr>
            <w:tcW w:w="960" w:type="dxa"/>
            <w:tcBorders>
              <w:top w:val="nil"/>
              <w:left w:val="nil"/>
              <w:bottom w:val="nil"/>
              <w:right w:val="nil"/>
            </w:tcBorders>
            <w:noWrap/>
            <w:vAlign w:val="bottom"/>
            <w:hideMark/>
          </w:tcPr>
          <w:p w14:paraId="34A3528A"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78A23DBD"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327720D" w14:textId="77777777" w:rsidR="008556AC" w:rsidRPr="008556AC" w:rsidRDefault="008556AC" w:rsidP="008556AC">
            <w:pPr>
              <w:widowControl/>
              <w:autoSpaceDE/>
              <w:autoSpaceDN/>
              <w:rPr>
                <w:lang w:bidi="ar-SA"/>
              </w:rPr>
            </w:pPr>
          </w:p>
        </w:tc>
      </w:tr>
      <w:tr w:rsidR="008556AC" w:rsidRPr="008556AC" w14:paraId="2C35CB30" w14:textId="77777777" w:rsidTr="008556AC">
        <w:trPr>
          <w:trHeight w:val="420"/>
        </w:trPr>
        <w:tc>
          <w:tcPr>
            <w:tcW w:w="1800" w:type="dxa"/>
            <w:tcBorders>
              <w:top w:val="nil"/>
              <w:left w:val="nil"/>
              <w:bottom w:val="nil"/>
              <w:right w:val="nil"/>
            </w:tcBorders>
            <w:noWrap/>
            <w:vAlign w:val="bottom"/>
            <w:hideMark/>
          </w:tcPr>
          <w:p w14:paraId="4321C6B8"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01D15B5C" w14:textId="77777777" w:rsidR="008556AC" w:rsidRPr="008556AC" w:rsidRDefault="008556AC" w:rsidP="008556AC">
            <w:pPr>
              <w:widowControl/>
              <w:autoSpaceDE/>
              <w:autoSpaceDN/>
              <w:rPr>
                <w:color w:val="000000"/>
                <w:lang w:bidi="ar-SA"/>
              </w:rPr>
            </w:pPr>
            <w:r w:rsidRPr="008556AC">
              <w:rPr>
                <w:color w:val="000000"/>
                <w:lang w:bidi="ar-SA"/>
              </w:rPr>
              <w:t>(Approximately 10 miles)</w:t>
            </w:r>
          </w:p>
        </w:tc>
        <w:tc>
          <w:tcPr>
            <w:tcW w:w="960" w:type="dxa"/>
            <w:tcBorders>
              <w:top w:val="nil"/>
              <w:left w:val="nil"/>
              <w:bottom w:val="nil"/>
              <w:right w:val="nil"/>
            </w:tcBorders>
            <w:noWrap/>
            <w:vAlign w:val="bottom"/>
            <w:hideMark/>
          </w:tcPr>
          <w:p w14:paraId="57AA9C15"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4732AC4B"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E08A1D8" w14:textId="77777777" w:rsidR="008556AC" w:rsidRPr="008556AC" w:rsidRDefault="008556AC" w:rsidP="008556AC">
            <w:pPr>
              <w:widowControl/>
              <w:autoSpaceDE/>
              <w:autoSpaceDN/>
              <w:rPr>
                <w:lang w:bidi="ar-SA"/>
              </w:rPr>
            </w:pPr>
          </w:p>
        </w:tc>
      </w:tr>
      <w:tr w:rsidR="008556AC" w:rsidRPr="008556AC" w14:paraId="14CBC883" w14:textId="77777777" w:rsidTr="008556AC">
        <w:trPr>
          <w:trHeight w:val="420"/>
        </w:trPr>
        <w:tc>
          <w:tcPr>
            <w:tcW w:w="1800" w:type="dxa"/>
            <w:tcBorders>
              <w:top w:val="nil"/>
              <w:left w:val="nil"/>
              <w:bottom w:val="nil"/>
              <w:right w:val="nil"/>
            </w:tcBorders>
            <w:noWrap/>
            <w:vAlign w:val="bottom"/>
            <w:hideMark/>
          </w:tcPr>
          <w:p w14:paraId="26C0C3AF"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C1FE2D8"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E4E633D"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2042152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2231FB31"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27E5CF7" w14:textId="77777777" w:rsidR="008556AC" w:rsidRPr="008556AC" w:rsidRDefault="008556AC" w:rsidP="008556AC">
            <w:pPr>
              <w:widowControl/>
              <w:autoSpaceDE/>
              <w:autoSpaceDN/>
              <w:rPr>
                <w:lang w:bidi="ar-SA"/>
              </w:rPr>
            </w:pPr>
          </w:p>
        </w:tc>
        <w:tc>
          <w:tcPr>
            <w:tcW w:w="5620" w:type="dxa"/>
            <w:tcBorders>
              <w:top w:val="nil"/>
              <w:left w:val="nil"/>
              <w:bottom w:val="nil"/>
              <w:right w:val="nil"/>
            </w:tcBorders>
            <w:noWrap/>
            <w:vAlign w:val="bottom"/>
            <w:hideMark/>
          </w:tcPr>
          <w:p w14:paraId="74C16B9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3B493D13"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3B8C4D1"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2634144" w14:textId="77777777" w:rsidR="008556AC" w:rsidRPr="008556AC" w:rsidRDefault="008556AC" w:rsidP="008556AC">
            <w:pPr>
              <w:widowControl/>
              <w:autoSpaceDE/>
              <w:autoSpaceDN/>
              <w:rPr>
                <w:lang w:bidi="ar-SA"/>
              </w:rPr>
            </w:pPr>
          </w:p>
        </w:tc>
      </w:tr>
      <w:tr w:rsidR="008556AC" w:rsidRPr="008556AC" w14:paraId="06B898C9" w14:textId="77777777" w:rsidTr="008556AC">
        <w:trPr>
          <w:trHeight w:val="420"/>
        </w:trPr>
        <w:tc>
          <w:tcPr>
            <w:tcW w:w="1800" w:type="dxa"/>
            <w:tcBorders>
              <w:top w:val="nil"/>
              <w:left w:val="nil"/>
              <w:bottom w:val="nil"/>
              <w:right w:val="nil"/>
            </w:tcBorders>
            <w:noWrap/>
            <w:vAlign w:val="bottom"/>
            <w:hideMark/>
          </w:tcPr>
          <w:p w14:paraId="68D81843" w14:textId="77777777" w:rsidR="008556AC" w:rsidRPr="008556AC" w:rsidRDefault="008556AC" w:rsidP="008556AC">
            <w:pPr>
              <w:widowControl/>
              <w:autoSpaceDE/>
              <w:autoSpaceDN/>
              <w:rPr>
                <w:color w:val="000000"/>
                <w:lang w:bidi="ar-SA"/>
              </w:rPr>
            </w:pPr>
            <w:r w:rsidRPr="008556AC">
              <w:rPr>
                <w:color w:val="000000"/>
                <w:lang w:bidi="ar-SA"/>
              </w:rPr>
              <w:t>Line Item (5):</w:t>
            </w:r>
          </w:p>
        </w:tc>
        <w:tc>
          <w:tcPr>
            <w:tcW w:w="10420" w:type="dxa"/>
            <w:gridSpan w:val="6"/>
            <w:tcBorders>
              <w:top w:val="nil"/>
              <w:left w:val="nil"/>
              <w:bottom w:val="nil"/>
              <w:right w:val="nil"/>
            </w:tcBorders>
            <w:noWrap/>
            <w:vAlign w:val="bottom"/>
            <w:hideMark/>
          </w:tcPr>
          <w:p w14:paraId="4527B7E7"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(Quarterly/or As Needed Basis)</w:t>
            </w:r>
          </w:p>
        </w:tc>
        <w:tc>
          <w:tcPr>
            <w:tcW w:w="960" w:type="dxa"/>
            <w:tcBorders>
              <w:top w:val="nil"/>
              <w:left w:val="nil"/>
              <w:bottom w:val="nil"/>
              <w:right w:val="nil"/>
            </w:tcBorders>
            <w:noWrap/>
            <w:vAlign w:val="bottom"/>
            <w:hideMark/>
          </w:tcPr>
          <w:p w14:paraId="1FC6F289"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2E532E8A"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82D2386" w14:textId="77777777" w:rsidR="008556AC" w:rsidRPr="008556AC" w:rsidRDefault="008556AC" w:rsidP="008556AC">
            <w:pPr>
              <w:widowControl/>
              <w:autoSpaceDE/>
              <w:autoSpaceDN/>
              <w:rPr>
                <w:lang w:bidi="ar-SA"/>
              </w:rPr>
            </w:pPr>
          </w:p>
        </w:tc>
      </w:tr>
      <w:tr w:rsidR="008556AC" w:rsidRPr="008556AC" w14:paraId="1BF4F842" w14:textId="77777777" w:rsidTr="008556AC">
        <w:trPr>
          <w:trHeight w:val="420"/>
        </w:trPr>
        <w:tc>
          <w:tcPr>
            <w:tcW w:w="1800" w:type="dxa"/>
            <w:tcBorders>
              <w:top w:val="nil"/>
              <w:left w:val="nil"/>
              <w:bottom w:val="nil"/>
              <w:right w:val="nil"/>
            </w:tcBorders>
            <w:noWrap/>
            <w:vAlign w:val="bottom"/>
            <w:hideMark/>
          </w:tcPr>
          <w:p w14:paraId="72CA06F9"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4B7A61E3" w14:textId="77777777" w:rsidR="008556AC" w:rsidRPr="008556AC" w:rsidRDefault="008556AC" w:rsidP="008556AC">
            <w:pPr>
              <w:widowControl/>
              <w:autoSpaceDE/>
              <w:autoSpaceDN/>
              <w:rPr>
                <w:color w:val="000000"/>
                <w:lang w:bidi="ar-SA"/>
              </w:rPr>
            </w:pPr>
            <w:r w:rsidRPr="008556AC">
              <w:rPr>
                <w:color w:val="000000"/>
                <w:lang w:bidi="ar-SA"/>
              </w:rPr>
              <w:t>Location: I-165 Service Road MP 0.0 - Beauregard St. to Conception St.</w:t>
            </w:r>
          </w:p>
        </w:tc>
        <w:tc>
          <w:tcPr>
            <w:tcW w:w="960" w:type="dxa"/>
            <w:tcBorders>
              <w:top w:val="nil"/>
              <w:left w:val="nil"/>
              <w:bottom w:val="nil"/>
              <w:right w:val="nil"/>
            </w:tcBorders>
            <w:noWrap/>
            <w:vAlign w:val="bottom"/>
            <w:hideMark/>
          </w:tcPr>
          <w:p w14:paraId="310A1CCE"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6BFFCE6B"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4F9ED8EE" w14:textId="77777777" w:rsidR="008556AC" w:rsidRPr="008556AC" w:rsidRDefault="008556AC" w:rsidP="008556AC">
            <w:pPr>
              <w:widowControl/>
              <w:autoSpaceDE/>
              <w:autoSpaceDN/>
              <w:rPr>
                <w:lang w:bidi="ar-SA"/>
              </w:rPr>
            </w:pPr>
          </w:p>
        </w:tc>
      </w:tr>
      <w:tr w:rsidR="008556AC" w:rsidRPr="008556AC" w14:paraId="6D5EB36C" w14:textId="77777777" w:rsidTr="008556AC">
        <w:trPr>
          <w:trHeight w:val="420"/>
        </w:trPr>
        <w:tc>
          <w:tcPr>
            <w:tcW w:w="1800" w:type="dxa"/>
            <w:tcBorders>
              <w:top w:val="nil"/>
              <w:left w:val="nil"/>
              <w:bottom w:val="nil"/>
              <w:right w:val="nil"/>
            </w:tcBorders>
            <w:noWrap/>
            <w:vAlign w:val="bottom"/>
            <w:hideMark/>
          </w:tcPr>
          <w:p w14:paraId="1FE4AEA1"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230C283D" w14:textId="77777777" w:rsidR="008556AC" w:rsidRPr="008556AC" w:rsidRDefault="008556AC" w:rsidP="008556AC">
            <w:pPr>
              <w:widowControl/>
              <w:autoSpaceDE/>
              <w:autoSpaceDN/>
              <w:rPr>
                <w:color w:val="000000"/>
                <w:lang w:bidi="ar-SA"/>
              </w:rPr>
            </w:pPr>
            <w:r w:rsidRPr="008556AC">
              <w:rPr>
                <w:color w:val="000000"/>
                <w:lang w:bidi="ar-SA"/>
              </w:rPr>
              <w:t>(Approximately 0.50 miles)</w:t>
            </w:r>
          </w:p>
        </w:tc>
        <w:tc>
          <w:tcPr>
            <w:tcW w:w="960" w:type="dxa"/>
            <w:tcBorders>
              <w:top w:val="nil"/>
              <w:left w:val="nil"/>
              <w:bottom w:val="nil"/>
              <w:right w:val="nil"/>
            </w:tcBorders>
            <w:noWrap/>
            <w:vAlign w:val="bottom"/>
            <w:hideMark/>
          </w:tcPr>
          <w:p w14:paraId="24706628"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070BD6A4"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C35F757" w14:textId="77777777" w:rsidR="008556AC" w:rsidRPr="008556AC" w:rsidRDefault="008556AC" w:rsidP="008556AC">
            <w:pPr>
              <w:widowControl/>
              <w:autoSpaceDE/>
              <w:autoSpaceDN/>
              <w:rPr>
                <w:lang w:bidi="ar-SA"/>
              </w:rPr>
            </w:pPr>
          </w:p>
        </w:tc>
      </w:tr>
      <w:tr w:rsidR="008556AC" w:rsidRPr="008556AC" w14:paraId="654DFD83" w14:textId="77777777" w:rsidTr="008556AC">
        <w:trPr>
          <w:trHeight w:val="420"/>
        </w:trPr>
        <w:tc>
          <w:tcPr>
            <w:tcW w:w="1800" w:type="dxa"/>
            <w:tcBorders>
              <w:top w:val="nil"/>
              <w:left w:val="nil"/>
              <w:bottom w:val="nil"/>
              <w:right w:val="nil"/>
            </w:tcBorders>
            <w:noWrap/>
            <w:vAlign w:val="bottom"/>
            <w:hideMark/>
          </w:tcPr>
          <w:p w14:paraId="651628F3"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1E2DCFB7"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E86665C"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511D12E"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792B1EA"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1C066E7" w14:textId="77777777" w:rsidR="008556AC" w:rsidRPr="008556AC" w:rsidRDefault="008556AC" w:rsidP="008556AC">
            <w:pPr>
              <w:widowControl/>
              <w:autoSpaceDE/>
              <w:autoSpaceDN/>
              <w:rPr>
                <w:lang w:bidi="ar-SA"/>
              </w:rPr>
            </w:pPr>
          </w:p>
        </w:tc>
        <w:tc>
          <w:tcPr>
            <w:tcW w:w="5620" w:type="dxa"/>
            <w:tcBorders>
              <w:top w:val="nil"/>
              <w:left w:val="nil"/>
              <w:bottom w:val="nil"/>
              <w:right w:val="nil"/>
            </w:tcBorders>
            <w:noWrap/>
            <w:vAlign w:val="bottom"/>
            <w:hideMark/>
          </w:tcPr>
          <w:p w14:paraId="5D38805C"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BA13E7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3E60411"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3A36D9CA" w14:textId="77777777" w:rsidR="008556AC" w:rsidRPr="008556AC" w:rsidRDefault="008556AC" w:rsidP="008556AC">
            <w:pPr>
              <w:widowControl/>
              <w:autoSpaceDE/>
              <w:autoSpaceDN/>
              <w:rPr>
                <w:lang w:bidi="ar-SA"/>
              </w:rPr>
            </w:pPr>
          </w:p>
        </w:tc>
      </w:tr>
      <w:tr w:rsidR="008556AC" w:rsidRPr="008556AC" w14:paraId="55D4952B" w14:textId="77777777" w:rsidTr="008556AC">
        <w:trPr>
          <w:trHeight w:val="420"/>
        </w:trPr>
        <w:tc>
          <w:tcPr>
            <w:tcW w:w="1800" w:type="dxa"/>
            <w:tcBorders>
              <w:top w:val="nil"/>
              <w:left w:val="nil"/>
              <w:bottom w:val="nil"/>
              <w:right w:val="nil"/>
            </w:tcBorders>
            <w:noWrap/>
            <w:vAlign w:val="bottom"/>
            <w:hideMark/>
          </w:tcPr>
          <w:p w14:paraId="7C037057" w14:textId="77777777" w:rsidR="008556AC" w:rsidRPr="008556AC" w:rsidRDefault="008556AC" w:rsidP="008556AC">
            <w:pPr>
              <w:widowControl/>
              <w:autoSpaceDE/>
              <w:autoSpaceDN/>
              <w:rPr>
                <w:color w:val="000000"/>
                <w:lang w:bidi="ar-SA"/>
              </w:rPr>
            </w:pPr>
            <w:r w:rsidRPr="008556AC">
              <w:rPr>
                <w:color w:val="000000"/>
                <w:lang w:bidi="ar-SA"/>
              </w:rPr>
              <w:t>Line Item (6):</w:t>
            </w:r>
          </w:p>
        </w:tc>
        <w:tc>
          <w:tcPr>
            <w:tcW w:w="10420" w:type="dxa"/>
            <w:gridSpan w:val="6"/>
            <w:tcBorders>
              <w:top w:val="nil"/>
              <w:left w:val="nil"/>
              <w:bottom w:val="nil"/>
              <w:right w:val="nil"/>
            </w:tcBorders>
            <w:noWrap/>
            <w:vAlign w:val="bottom"/>
            <w:hideMark/>
          </w:tcPr>
          <w:p w14:paraId="2AF9AD12"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(Quarterly/or As Needed Basis)</w:t>
            </w:r>
          </w:p>
        </w:tc>
        <w:tc>
          <w:tcPr>
            <w:tcW w:w="960" w:type="dxa"/>
            <w:tcBorders>
              <w:top w:val="nil"/>
              <w:left w:val="nil"/>
              <w:bottom w:val="nil"/>
              <w:right w:val="nil"/>
            </w:tcBorders>
            <w:noWrap/>
            <w:vAlign w:val="bottom"/>
            <w:hideMark/>
          </w:tcPr>
          <w:p w14:paraId="477161EE"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63C6D1DB"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D6DBC10" w14:textId="77777777" w:rsidR="008556AC" w:rsidRPr="008556AC" w:rsidRDefault="008556AC" w:rsidP="008556AC">
            <w:pPr>
              <w:widowControl/>
              <w:autoSpaceDE/>
              <w:autoSpaceDN/>
              <w:rPr>
                <w:lang w:bidi="ar-SA"/>
              </w:rPr>
            </w:pPr>
          </w:p>
        </w:tc>
      </w:tr>
      <w:tr w:rsidR="008556AC" w:rsidRPr="008556AC" w14:paraId="701AAF3E" w14:textId="77777777" w:rsidTr="008556AC">
        <w:trPr>
          <w:trHeight w:val="420"/>
        </w:trPr>
        <w:tc>
          <w:tcPr>
            <w:tcW w:w="1800" w:type="dxa"/>
            <w:tcBorders>
              <w:top w:val="nil"/>
              <w:left w:val="nil"/>
              <w:bottom w:val="nil"/>
              <w:right w:val="nil"/>
            </w:tcBorders>
            <w:noWrap/>
            <w:vAlign w:val="bottom"/>
            <w:hideMark/>
          </w:tcPr>
          <w:p w14:paraId="576B66EA"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4E58061C" w14:textId="77777777" w:rsidR="008556AC" w:rsidRPr="008556AC" w:rsidRDefault="008556AC" w:rsidP="008556AC">
            <w:pPr>
              <w:widowControl/>
              <w:autoSpaceDE/>
              <w:autoSpaceDN/>
              <w:rPr>
                <w:color w:val="000000"/>
                <w:lang w:bidi="ar-SA"/>
              </w:rPr>
            </w:pPr>
            <w:r w:rsidRPr="008556AC">
              <w:rPr>
                <w:color w:val="000000"/>
                <w:lang w:bidi="ar-SA"/>
              </w:rPr>
              <w:t>Location: I-165 Service Road MP 2.5 - Bay Bridge Rd/Africatown Blvd to Turner Ave</w:t>
            </w:r>
          </w:p>
        </w:tc>
        <w:tc>
          <w:tcPr>
            <w:tcW w:w="960" w:type="dxa"/>
            <w:tcBorders>
              <w:top w:val="nil"/>
              <w:left w:val="nil"/>
              <w:bottom w:val="nil"/>
              <w:right w:val="nil"/>
            </w:tcBorders>
            <w:noWrap/>
            <w:vAlign w:val="bottom"/>
            <w:hideMark/>
          </w:tcPr>
          <w:p w14:paraId="21EF379E"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71355AE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26ED13BB" w14:textId="77777777" w:rsidR="008556AC" w:rsidRPr="008556AC" w:rsidRDefault="008556AC" w:rsidP="008556AC">
            <w:pPr>
              <w:widowControl/>
              <w:autoSpaceDE/>
              <w:autoSpaceDN/>
              <w:rPr>
                <w:lang w:bidi="ar-SA"/>
              </w:rPr>
            </w:pPr>
          </w:p>
        </w:tc>
      </w:tr>
      <w:tr w:rsidR="008556AC" w:rsidRPr="008556AC" w14:paraId="755BA114" w14:textId="77777777" w:rsidTr="008556AC">
        <w:trPr>
          <w:trHeight w:val="420"/>
        </w:trPr>
        <w:tc>
          <w:tcPr>
            <w:tcW w:w="1800" w:type="dxa"/>
            <w:tcBorders>
              <w:top w:val="nil"/>
              <w:left w:val="nil"/>
              <w:bottom w:val="nil"/>
              <w:right w:val="nil"/>
            </w:tcBorders>
            <w:noWrap/>
            <w:vAlign w:val="bottom"/>
            <w:hideMark/>
          </w:tcPr>
          <w:p w14:paraId="4AC1D436"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08F6EAAC" w14:textId="77777777" w:rsidR="008556AC" w:rsidRPr="008556AC" w:rsidRDefault="008556AC" w:rsidP="008556AC">
            <w:pPr>
              <w:widowControl/>
              <w:autoSpaceDE/>
              <w:autoSpaceDN/>
              <w:rPr>
                <w:color w:val="000000"/>
                <w:lang w:bidi="ar-SA"/>
              </w:rPr>
            </w:pPr>
            <w:r w:rsidRPr="008556AC">
              <w:rPr>
                <w:color w:val="000000"/>
                <w:lang w:bidi="ar-SA"/>
              </w:rPr>
              <w:t>(Approximately 2 miles)</w:t>
            </w:r>
          </w:p>
        </w:tc>
        <w:tc>
          <w:tcPr>
            <w:tcW w:w="960" w:type="dxa"/>
            <w:tcBorders>
              <w:top w:val="nil"/>
              <w:left w:val="nil"/>
              <w:bottom w:val="nil"/>
              <w:right w:val="nil"/>
            </w:tcBorders>
            <w:noWrap/>
            <w:vAlign w:val="bottom"/>
            <w:hideMark/>
          </w:tcPr>
          <w:p w14:paraId="03956DCD"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16A2167C"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34551AF" w14:textId="77777777" w:rsidR="008556AC" w:rsidRPr="008556AC" w:rsidRDefault="008556AC" w:rsidP="008556AC">
            <w:pPr>
              <w:widowControl/>
              <w:autoSpaceDE/>
              <w:autoSpaceDN/>
              <w:rPr>
                <w:lang w:bidi="ar-SA"/>
              </w:rPr>
            </w:pPr>
          </w:p>
        </w:tc>
      </w:tr>
      <w:tr w:rsidR="008556AC" w:rsidRPr="008556AC" w14:paraId="7EFCB7F3" w14:textId="77777777" w:rsidTr="008556AC">
        <w:trPr>
          <w:trHeight w:val="420"/>
        </w:trPr>
        <w:tc>
          <w:tcPr>
            <w:tcW w:w="1800" w:type="dxa"/>
            <w:tcBorders>
              <w:top w:val="nil"/>
              <w:left w:val="nil"/>
              <w:bottom w:val="nil"/>
              <w:right w:val="nil"/>
            </w:tcBorders>
            <w:noWrap/>
            <w:vAlign w:val="bottom"/>
            <w:hideMark/>
          </w:tcPr>
          <w:p w14:paraId="573F7BCB"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397CFA95"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AA5E5D2"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196E6BE7"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3C2E42C0"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5C3A4AD" w14:textId="77777777" w:rsidR="008556AC" w:rsidRPr="008556AC" w:rsidRDefault="008556AC" w:rsidP="008556AC">
            <w:pPr>
              <w:widowControl/>
              <w:autoSpaceDE/>
              <w:autoSpaceDN/>
              <w:rPr>
                <w:lang w:bidi="ar-SA"/>
              </w:rPr>
            </w:pPr>
          </w:p>
        </w:tc>
        <w:tc>
          <w:tcPr>
            <w:tcW w:w="5620" w:type="dxa"/>
            <w:tcBorders>
              <w:top w:val="nil"/>
              <w:left w:val="nil"/>
              <w:bottom w:val="nil"/>
              <w:right w:val="nil"/>
            </w:tcBorders>
            <w:noWrap/>
            <w:vAlign w:val="bottom"/>
            <w:hideMark/>
          </w:tcPr>
          <w:p w14:paraId="4D917463"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02AD740"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6690918F"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532CF696" w14:textId="77777777" w:rsidR="008556AC" w:rsidRPr="008556AC" w:rsidRDefault="008556AC" w:rsidP="008556AC">
            <w:pPr>
              <w:widowControl/>
              <w:autoSpaceDE/>
              <w:autoSpaceDN/>
              <w:rPr>
                <w:lang w:bidi="ar-SA"/>
              </w:rPr>
            </w:pPr>
          </w:p>
        </w:tc>
      </w:tr>
      <w:tr w:rsidR="008556AC" w:rsidRPr="008556AC" w14:paraId="5B43A580" w14:textId="77777777" w:rsidTr="008556AC">
        <w:trPr>
          <w:trHeight w:val="420"/>
        </w:trPr>
        <w:tc>
          <w:tcPr>
            <w:tcW w:w="1800" w:type="dxa"/>
            <w:tcBorders>
              <w:top w:val="nil"/>
              <w:left w:val="nil"/>
              <w:bottom w:val="nil"/>
              <w:right w:val="nil"/>
            </w:tcBorders>
            <w:noWrap/>
            <w:vAlign w:val="bottom"/>
            <w:hideMark/>
          </w:tcPr>
          <w:p w14:paraId="4029CEDA" w14:textId="77777777" w:rsidR="008556AC" w:rsidRPr="008556AC" w:rsidRDefault="008556AC" w:rsidP="008556AC">
            <w:pPr>
              <w:widowControl/>
              <w:autoSpaceDE/>
              <w:autoSpaceDN/>
              <w:rPr>
                <w:color w:val="000000"/>
                <w:lang w:bidi="ar-SA"/>
              </w:rPr>
            </w:pPr>
            <w:r w:rsidRPr="008556AC">
              <w:rPr>
                <w:color w:val="000000"/>
                <w:lang w:bidi="ar-SA"/>
              </w:rPr>
              <w:t>Line Item (7):</w:t>
            </w:r>
          </w:p>
        </w:tc>
        <w:tc>
          <w:tcPr>
            <w:tcW w:w="10420" w:type="dxa"/>
            <w:gridSpan w:val="6"/>
            <w:tcBorders>
              <w:top w:val="nil"/>
              <w:left w:val="nil"/>
              <w:bottom w:val="nil"/>
              <w:right w:val="nil"/>
            </w:tcBorders>
            <w:noWrap/>
            <w:vAlign w:val="bottom"/>
            <w:hideMark/>
          </w:tcPr>
          <w:p w14:paraId="1EF1587D" w14:textId="77777777" w:rsidR="008556AC" w:rsidRPr="008556AC" w:rsidRDefault="008556AC" w:rsidP="008556AC">
            <w:pPr>
              <w:widowControl/>
              <w:autoSpaceDE/>
              <w:autoSpaceDN/>
              <w:rPr>
                <w:color w:val="000000"/>
                <w:lang w:bidi="ar-SA"/>
              </w:rPr>
            </w:pPr>
            <w:r w:rsidRPr="008556AC">
              <w:rPr>
                <w:color w:val="000000"/>
                <w:lang w:bidi="ar-SA"/>
              </w:rPr>
              <w:t>Interstate Route Routine Litter Removal (Quarterly/or As Needed Basis)</w:t>
            </w:r>
          </w:p>
        </w:tc>
        <w:tc>
          <w:tcPr>
            <w:tcW w:w="960" w:type="dxa"/>
            <w:tcBorders>
              <w:top w:val="nil"/>
              <w:left w:val="nil"/>
              <w:bottom w:val="nil"/>
              <w:right w:val="nil"/>
            </w:tcBorders>
            <w:noWrap/>
            <w:vAlign w:val="bottom"/>
            <w:hideMark/>
          </w:tcPr>
          <w:p w14:paraId="2BDC7E57"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44E79BA8"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44B63E3" w14:textId="77777777" w:rsidR="008556AC" w:rsidRPr="008556AC" w:rsidRDefault="008556AC" w:rsidP="008556AC">
            <w:pPr>
              <w:widowControl/>
              <w:autoSpaceDE/>
              <w:autoSpaceDN/>
              <w:rPr>
                <w:lang w:bidi="ar-SA"/>
              </w:rPr>
            </w:pPr>
          </w:p>
        </w:tc>
      </w:tr>
      <w:tr w:rsidR="008556AC" w:rsidRPr="008556AC" w14:paraId="6E915A51" w14:textId="77777777" w:rsidTr="008556AC">
        <w:trPr>
          <w:trHeight w:val="420"/>
        </w:trPr>
        <w:tc>
          <w:tcPr>
            <w:tcW w:w="1800" w:type="dxa"/>
            <w:tcBorders>
              <w:top w:val="nil"/>
              <w:left w:val="nil"/>
              <w:bottom w:val="nil"/>
              <w:right w:val="nil"/>
            </w:tcBorders>
            <w:noWrap/>
            <w:vAlign w:val="bottom"/>
            <w:hideMark/>
          </w:tcPr>
          <w:p w14:paraId="4D30F584"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6A47B6DF" w14:textId="77777777" w:rsidR="008556AC" w:rsidRPr="008556AC" w:rsidRDefault="008556AC" w:rsidP="008556AC">
            <w:pPr>
              <w:widowControl/>
              <w:autoSpaceDE/>
              <w:autoSpaceDN/>
              <w:rPr>
                <w:color w:val="000000"/>
                <w:lang w:bidi="ar-SA"/>
              </w:rPr>
            </w:pPr>
            <w:r w:rsidRPr="008556AC">
              <w:rPr>
                <w:color w:val="000000"/>
                <w:lang w:bidi="ar-SA"/>
              </w:rPr>
              <w:t>Location: I-165 Bridge MP 0 - MP 5 (I-165 to US 90/Water St.)</w:t>
            </w:r>
          </w:p>
        </w:tc>
        <w:tc>
          <w:tcPr>
            <w:tcW w:w="960" w:type="dxa"/>
            <w:tcBorders>
              <w:top w:val="nil"/>
              <w:left w:val="nil"/>
              <w:bottom w:val="nil"/>
              <w:right w:val="nil"/>
            </w:tcBorders>
            <w:noWrap/>
            <w:vAlign w:val="bottom"/>
            <w:hideMark/>
          </w:tcPr>
          <w:p w14:paraId="5C3F74C2"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096F17F6"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05F6F7E9" w14:textId="77777777" w:rsidR="008556AC" w:rsidRPr="008556AC" w:rsidRDefault="008556AC" w:rsidP="008556AC">
            <w:pPr>
              <w:widowControl/>
              <w:autoSpaceDE/>
              <w:autoSpaceDN/>
              <w:rPr>
                <w:lang w:bidi="ar-SA"/>
              </w:rPr>
            </w:pPr>
          </w:p>
        </w:tc>
      </w:tr>
      <w:tr w:rsidR="008556AC" w:rsidRPr="008556AC" w14:paraId="2CA37144" w14:textId="77777777" w:rsidTr="008556AC">
        <w:trPr>
          <w:trHeight w:val="420"/>
        </w:trPr>
        <w:tc>
          <w:tcPr>
            <w:tcW w:w="1800" w:type="dxa"/>
            <w:tcBorders>
              <w:top w:val="nil"/>
              <w:left w:val="nil"/>
              <w:bottom w:val="nil"/>
              <w:right w:val="nil"/>
            </w:tcBorders>
            <w:noWrap/>
            <w:vAlign w:val="bottom"/>
            <w:hideMark/>
          </w:tcPr>
          <w:p w14:paraId="5942C9DD" w14:textId="77777777" w:rsidR="008556AC" w:rsidRPr="008556AC" w:rsidRDefault="008556AC" w:rsidP="008556AC">
            <w:pPr>
              <w:widowControl/>
              <w:autoSpaceDE/>
              <w:autoSpaceDN/>
              <w:rPr>
                <w:lang w:bidi="ar-SA"/>
              </w:rPr>
            </w:pPr>
          </w:p>
        </w:tc>
        <w:tc>
          <w:tcPr>
            <w:tcW w:w="10420" w:type="dxa"/>
            <w:gridSpan w:val="6"/>
            <w:tcBorders>
              <w:top w:val="nil"/>
              <w:left w:val="nil"/>
              <w:bottom w:val="nil"/>
              <w:right w:val="nil"/>
            </w:tcBorders>
            <w:noWrap/>
            <w:vAlign w:val="bottom"/>
            <w:hideMark/>
          </w:tcPr>
          <w:p w14:paraId="7247079D" w14:textId="77777777" w:rsidR="008556AC" w:rsidRPr="008556AC" w:rsidRDefault="008556AC" w:rsidP="008556AC">
            <w:pPr>
              <w:widowControl/>
              <w:autoSpaceDE/>
              <w:autoSpaceDN/>
              <w:rPr>
                <w:color w:val="000000"/>
                <w:lang w:bidi="ar-SA"/>
              </w:rPr>
            </w:pPr>
            <w:r w:rsidRPr="008556AC">
              <w:rPr>
                <w:color w:val="000000"/>
                <w:lang w:bidi="ar-SA"/>
              </w:rPr>
              <w:t>(Approximately 5 miles)</w:t>
            </w:r>
          </w:p>
        </w:tc>
        <w:tc>
          <w:tcPr>
            <w:tcW w:w="960" w:type="dxa"/>
            <w:tcBorders>
              <w:top w:val="nil"/>
              <w:left w:val="nil"/>
              <w:bottom w:val="nil"/>
              <w:right w:val="nil"/>
            </w:tcBorders>
            <w:noWrap/>
            <w:vAlign w:val="bottom"/>
            <w:hideMark/>
          </w:tcPr>
          <w:p w14:paraId="29FBF431" w14:textId="77777777" w:rsidR="008556AC" w:rsidRPr="008556AC" w:rsidRDefault="008556AC" w:rsidP="008556AC">
            <w:pPr>
              <w:widowControl/>
              <w:autoSpaceDE/>
              <w:autoSpaceDN/>
              <w:rPr>
                <w:color w:val="000000"/>
                <w:lang w:bidi="ar-SA"/>
              </w:rPr>
            </w:pPr>
          </w:p>
        </w:tc>
        <w:tc>
          <w:tcPr>
            <w:tcW w:w="960" w:type="dxa"/>
            <w:tcBorders>
              <w:top w:val="nil"/>
              <w:left w:val="nil"/>
              <w:bottom w:val="nil"/>
              <w:right w:val="nil"/>
            </w:tcBorders>
            <w:noWrap/>
            <w:vAlign w:val="bottom"/>
            <w:hideMark/>
          </w:tcPr>
          <w:p w14:paraId="41D3D3D7" w14:textId="77777777" w:rsidR="008556AC" w:rsidRPr="008556AC" w:rsidRDefault="008556AC" w:rsidP="008556AC">
            <w:pPr>
              <w:widowControl/>
              <w:autoSpaceDE/>
              <w:autoSpaceDN/>
              <w:rPr>
                <w:lang w:bidi="ar-SA"/>
              </w:rPr>
            </w:pPr>
          </w:p>
        </w:tc>
        <w:tc>
          <w:tcPr>
            <w:tcW w:w="960" w:type="dxa"/>
            <w:tcBorders>
              <w:top w:val="nil"/>
              <w:left w:val="nil"/>
              <w:bottom w:val="nil"/>
              <w:right w:val="nil"/>
            </w:tcBorders>
            <w:noWrap/>
            <w:vAlign w:val="bottom"/>
            <w:hideMark/>
          </w:tcPr>
          <w:p w14:paraId="7672C95A" w14:textId="77777777" w:rsidR="008556AC" w:rsidRPr="008556AC" w:rsidRDefault="008556AC" w:rsidP="008556AC">
            <w:pPr>
              <w:widowControl/>
              <w:autoSpaceDE/>
              <w:autoSpaceDN/>
              <w:rPr>
                <w:lang w:bidi="ar-SA"/>
              </w:rPr>
            </w:pPr>
          </w:p>
        </w:tc>
      </w:tr>
    </w:tbl>
    <w:p w14:paraId="2DB5CA13" w14:textId="5163861A" w:rsidR="009C0F59" w:rsidRDefault="009C0F59" w:rsidP="008556AC">
      <w:pPr>
        <w:pStyle w:val="BodyText"/>
        <w:spacing w:before="1"/>
        <w:rPr>
          <w:sz w:val="22"/>
          <w:szCs w:val="22"/>
        </w:rPr>
      </w:pPr>
    </w:p>
    <w:p w14:paraId="71B432C1" w14:textId="77777777" w:rsidR="00525DD7" w:rsidRDefault="00525DD7" w:rsidP="008556AC">
      <w:pPr>
        <w:pStyle w:val="BodyText"/>
        <w:spacing w:before="1"/>
        <w:rPr>
          <w:sz w:val="22"/>
          <w:szCs w:val="22"/>
        </w:rPr>
      </w:pPr>
    </w:p>
    <w:p w14:paraId="4F5C57A0" w14:textId="77777777" w:rsidR="00525DD7" w:rsidRDefault="00525DD7" w:rsidP="008556AC">
      <w:pPr>
        <w:pStyle w:val="BodyText"/>
        <w:spacing w:before="1"/>
        <w:rPr>
          <w:sz w:val="22"/>
          <w:szCs w:val="22"/>
        </w:rPr>
      </w:pPr>
    </w:p>
    <w:p w14:paraId="522CFC16" w14:textId="77777777" w:rsidR="00525DD7" w:rsidRDefault="00525DD7" w:rsidP="008556AC">
      <w:pPr>
        <w:pStyle w:val="BodyText"/>
        <w:spacing w:before="1"/>
        <w:rPr>
          <w:sz w:val="22"/>
          <w:szCs w:val="22"/>
        </w:rPr>
      </w:pPr>
    </w:p>
    <w:p w14:paraId="1402F445" w14:textId="77777777" w:rsidR="00525DD7" w:rsidRDefault="00525DD7" w:rsidP="008556AC">
      <w:pPr>
        <w:pStyle w:val="BodyText"/>
        <w:spacing w:before="1"/>
        <w:rPr>
          <w:sz w:val="22"/>
          <w:szCs w:val="22"/>
        </w:rPr>
      </w:pPr>
    </w:p>
    <w:p w14:paraId="512C5CBE" w14:textId="77777777" w:rsidR="00525DD7" w:rsidRDefault="00525DD7" w:rsidP="008556AC">
      <w:pPr>
        <w:pStyle w:val="BodyText"/>
        <w:spacing w:before="1"/>
        <w:rPr>
          <w:sz w:val="22"/>
          <w:szCs w:val="22"/>
        </w:rPr>
      </w:pPr>
    </w:p>
    <w:p w14:paraId="3A735D96" w14:textId="77777777" w:rsidR="00525DD7" w:rsidRDefault="00525DD7" w:rsidP="008556AC">
      <w:pPr>
        <w:pStyle w:val="BodyText"/>
        <w:spacing w:before="1"/>
        <w:rPr>
          <w:sz w:val="22"/>
          <w:szCs w:val="22"/>
        </w:rPr>
      </w:pPr>
    </w:p>
    <w:p w14:paraId="2A8421F4" w14:textId="77777777" w:rsidR="00525DD7" w:rsidRDefault="00525DD7" w:rsidP="008556AC">
      <w:pPr>
        <w:pStyle w:val="BodyText"/>
        <w:spacing w:before="1"/>
        <w:rPr>
          <w:sz w:val="22"/>
          <w:szCs w:val="22"/>
        </w:rPr>
      </w:pPr>
    </w:p>
    <w:p w14:paraId="5F3467FE" w14:textId="77777777" w:rsidR="00525DD7" w:rsidRDefault="00525DD7" w:rsidP="008556AC">
      <w:pPr>
        <w:pStyle w:val="BodyText"/>
        <w:spacing w:before="1"/>
        <w:rPr>
          <w:sz w:val="22"/>
          <w:szCs w:val="22"/>
        </w:rPr>
      </w:pPr>
    </w:p>
    <w:p w14:paraId="658E0F48" w14:textId="77777777" w:rsidR="00525DD7" w:rsidRDefault="00525DD7" w:rsidP="000D11FC">
      <w:pPr>
        <w:pStyle w:val="BodyText"/>
        <w:spacing w:before="1"/>
        <w:ind w:left="0"/>
        <w:rPr>
          <w:sz w:val="22"/>
          <w:szCs w:val="22"/>
        </w:rPr>
      </w:pPr>
    </w:p>
    <w:sectPr w:rsidR="00525DD7" w:rsidSect="00E86422">
      <w:headerReference w:type="even" r:id="rId9"/>
      <w:headerReference w:type="default" r:id="rId10"/>
      <w:footerReference w:type="even" r:id="rId11"/>
      <w:footerReference w:type="default" r:id="rId12"/>
      <w:headerReference w:type="first" r:id="rId13"/>
      <w:footerReference w:type="first" r:id="rId14"/>
      <w:pgSz w:w="12240" w:h="15840"/>
      <w:pgMar w:top="1360" w:right="1340" w:bottom="280" w:left="13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F354" w14:textId="77777777" w:rsidR="00E30CBD" w:rsidRDefault="00E30CBD" w:rsidP="00E86422">
      <w:r>
        <w:separator/>
      </w:r>
    </w:p>
  </w:endnote>
  <w:endnote w:type="continuationSeparator" w:id="0">
    <w:p w14:paraId="009B42BB" w14:textId="77777777" w:rsidR="00E30CBD" w:rsidRDefault="00E30CBD" w:rsidP="00E8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6A1C" w14:textId="77777777" w:rsidR="003773EC" w:rsidRDefault="00377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5635" w14:textId="0C0B1A40" w:rsidR="00E86422" w:rsidRDefault="00E86422">
    <w:pPr>
      <w:pStyle w:val="Footer"/>
      <w:jc w:val="right"/>
    </w:pPr>
    <w:r>
      <w:t xml:space="preserve">LITER REMOVAL – ON CALL SERVICE CONTRACT SPECIFICATION </w:t>
    </w:r>
    <w:sdt>
      <w:sdtPr>
        <w:id w:val="-418796439"/>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72DBDADE" w14:textId="77777777" w:rsidR="00E86422" w:rsidRDefault="00E86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7A1A" w14:textId="77777777" w:rsidR="003773EC" w:rsidRDefault="0037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67D6" w14:textId="77777777" w:rsidR="00E30CBD" w:rsidRDefault="00E30CBD" w:rsidP="00E86422">
      <w:r>
        <w:separator/>
      </w:r>
    </w:p>
  </w:footnote>
  <w:footnote w:type="continuationSeparator" w:id="0">
    <w:p w14:paraId="0F575026" w14:textId="77777777" w:rsidR="00E30CBD" w:rsidRDefault="00E30CBD" w:rsidP="00E86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F1D8" w14:textId="77777777" w:rsidR="003773EC" w:rsidRDefault="00377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8AD0" w14:textId="051F7102" w:rsidR="00E86422" w:rsidRDefault="00E86422">
    <w:pPr>
      <w:pStyle w:val="Header"/>
    </w:pPr>
    <w:r>
      <w:t>ALABAMA DEPARTMENT OF TRANSPORTATION</w:t>
    </w:r>
  </w:p>
  <w:p w14:paraId="679CB90D" w14:textId="64F39512" w:rsidR="00E86422" w:rsidRDefault="00E86422">
    <w:pPr>
      <w:pStyle w:val="Header"/>
    </w:pPr>
    <w:r>
      <w:t>LITTER REMOVAL – ON CALL SERVICE CONTRACT</w:t>
    </w:r>
  </w:p>
  <w:p w14:paraId="13D82CDB" w14:textId="40E6FA28" w:rsidR="00417DA6" w:rsidRDefault="009579D4">
    <w:pPr>
      <w:pStyle w:val="Header"/>
    </w:pPr>
    <w:r>
      <w:t>MOBILE</w:t>
    </w:r>
    <w:r w:rsidR="00E86422">
      <w:t xml:space="preserve"> AREA – </w:t>
    </w:r>
    <w:r w:rsidR="006C5546">
      <w:t xml:space="preserve">MOBILE </w:t>
    </w:r>
    <w:r w:rsidR="007B117C">
      <w:t>DISTRICT</w:t>
    </w:r>
    <w:r>
      <w:t xml:space="preserve"> </w:t>
    </w:r>
    <w:r w:rsidR="00417DA6">
      <w:t xml:space="preserve"> </w:t>
    </w:r>
  </w:p>
  <w:p w14:paraId="7D5A358B" w14:textId="40E7B2E9" w:rsidR="003773EC" w:rsidRDefault="003773EC">
    <w:pPr>
      <w:pStyle w:val="Header"/>
    </w:pPr>
    <w:r w:rsidRPr="003773EC">
      <w:t>TITB District 91, SW Region-Mobile/Litter Pickup – On Call Service Contract Bid # 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C612" w14:textId="77777777" w:rsidR="003773EC" w:rsidRDefault="003773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4"/>
    <w:rsid w:val="0002209D"/>
    <w:rsid w:val="00081DC4"/>
    <w:rsid w:val="000A1853"/>
    <w:rsid w:val="000A360E"/>
    <w:rsid w:val="000B2607"/>
    <w:rsid w:val="000B4431"/>
    <w:rsid w:val="000D11FC"/>
    <w:rsid w:val="00102DE2"/>
    <w:rsid w:val="00107779"/>
    <w:rsid w:val="00113344"/>
    <w:rsid w:val="001272E9"/>
    <w:rsid w:val="001626FC"/>
    <w:rsid w:val="00162E4B"/>
    <w:rsid w:val="00182735"/>
    <w:rsid w:val="0021193F"/>
    <w:rsid w:val="00241F4C"/>
    <w:rsid w:val="002C7B67"/>
    <w:rsid w:val="00307B33"/>
    <w:rsid w:val="003573ED"/>
    <w:rsid w:val="003773EC"/>
    <w:rsid w:val="003947F3"/>
    <w:rsid w:val="003C23FD"/>
    <w:rsid w:val="00403389"/>
    <w:rsid w:val="00417DA6"/>
    <w:rsid w:val="00421B53"/>
    <w:rsid w:val="004407EF"/>
    <w:rsid w:val="00466448"/>
    <w:rsid w:val="00483739"/>
    <w:rsid w:val="00486C22"/>
    <w:rsid w:val="004A39A8"/>
    <w:rsid w:val="004C53A3"/>
    <w:rsid w:val="004E2A63"/>
    <w:rsid w:val="00514402"/>
    <w:rsid w:val="00525DD7"/>
    <w:rsid w:val="00567507"/>
    <w:rsid w:val="00594FF8"/>
    <w:rsid w:val="005B00DF"/>
    <w:rsid w:val="005F5416"/>
    <w:rsid w:val="00642568"/>
    <w:rsid w:val="00652BE8"/>
    <w:rsid w:val="006C5546"/>
    <w:rsid w:val="007320F2"/>
    <w:rsid w:val="0074467D"/>
    <w:rsid w:val="00787BE3"/>
    <w:rsid w:val="007B117C"/>
    <w:rsid w:val="007D38E3"/>
    <w:rsid w:val="00806DF2"/>
    <w:rsid w:val="0083407E"/>
    <w:rsid w:val="00841C3A"/>
    <w:rsid w:val="008556AC"/>
    <w:rsid w:val="0086355C"/>
    <w:rsid w:val="00884B68"/>
    <w:rsid w:val="00893A2F"/>
    <w:rsid w:val="008961BC"/>
    <w:rsid w:val="008B4CD0"/>
    <w:rsid w:val="008F5911"/>
    <w:rsid w:val="00907544"/>
    <w:rsid w:val="00915079"/>
    <w:rsid w:val="009442C7"/>
    <w:rsid w:val="009579D4"/>
    <w:rsid w:val="0096211A"/>
    <w:rsid w:val="009A5989"/>
    <w:rsid w:val="009C0F59"/>
    <w:rsid w:val="009D1E40"/>
    <w:rsid w:val="009E05FB"/>
    <w:rsid w:val="00A27830"/>
    <w:rsid w:val="00A57542"/>
    <w:rsid w:val="00A840F0"/>
    <w:rsid w:val="00AC4875"/>
    <w:rsid w:val="00B05B58"/>
    <w:rsid w:val="00B32B28"/>
    <w:rsid w:val="00B84643"/>
    <w:rsid w:val="00B8497D"/>
    <w:rsid w:val="00B9526D"/>
    <w:rsid w:val="00BB78E2"/>
    <w:rsid w:val="00BD2116"/>
    <w:rsid w:val="00BD69B7"/>
    <w:rsid w:val="00C1793C"/>
    <w:rsid w:val="00C40DE0"/>
    <w:rsid w:val="00C67C35"/>
    <w:rsid w:val="00C97ECF"/>
    <w:rsid w:val="00CC7634"/>
    <w:rsid w:val="00D8088A"/>
    <w:rsid w:val="00D87615"/>
    <w:rsid w:val="00D96941"/>
    <w:rsid w:val="00DA0348"/>
    <w:rsid w:val="00DC7A9D"/>
    <w:rsid w:val="00E1351E"/>
    <w:rsid w:val="00E30CBD"/>
    <w:rsid w:val="00E761C0"/>
    <w:rsid w:val="00E86422"/>
    <w:rsid w:val="00E9324D"/>
    <w:rsid w:val="00EB0DC7"/>
    <w:rsid w:val="00F3256A"/>
    <w:rsid w:val="00F448CB"/>
    <w:rsid w:val="00FF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6A08"/>
  <w15:docId w15:val="{5BB7CB44-D231-4D32-867D-9398704F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193F"/>
    <w:rPr>
      <w:color w:val="0563C1"/>
      <w:u w:val="single"/>
    </w:rPr>
  </w:style>
  <w:style w:type="paragraph" w:styleId="Header">
    <w:name w:val="header"/>
    <w:basedOn w:val="Normal"/>
    <w:link w:val="HeaderChar"/>
    <w:uiPriority w:val="99"/>
    <w:unhideWhenUsed/>
    <w:rsid w:val="00E86422"/>
    <w:pPr>
      <w:tabs>
        <w:tab w:val="center" w:pos="4680"/>
        <w:tab w:val="right" w:pos="9360"/>
      </w:tabs>
    </w:pPr>
  </w:style>
  <w:style w:type="character" w:customStyle="1" w:styleId="HeaderChar">
    <w:name w:val="Header Char"/>
    <w:basedOn w:val="DefaultParagraphFont"/>
    <w:link w:val="Header"/>
    <w:uiPriority w:val="99"/>
    <w:rsid w:val="00E86422"/>
    <w:rPr>
      <w:rFonts w:ascii="Times New Roman" w:eastAsia="Times New Roman" w:hAnsi="Times New Roman" w:cs="Times New Roman"/>
      <w:lang w:bidi="en-US"/>
    </w:rPr>
  </w:style>
  <w:style w:type="paragraph" w:styleId="Footer">
    <w:name w:val="footer"/>
    <w:basedOn w:val="Normal"/>
    <w:link w:val="FooterChar"/>
    <w:uiPriority w:val="99"/>
    <w:unhideWhenUsed/>
    <w:rsid w:val="00E86422"/>
    <w:pPr>
      <w:tabs>
        <w:tab w:val="center" w:pos="4680"/>
        <w:tab w:val="right" w:pos="9360"/>
      </w:tabs>
    </w:pPr>
  </w:style>
  <w:style w:type="character" w:customStyle="1" w:styleId="FooterChar">
    <w:name w:val="Footer Char"/>
    <w:basedOn w:val="DefaultParagraphFont"/>
    <w:link w:val="Footer"/>
    <w:uiPriority w:val="99"/>
    <w:rsid w:val="00E86422"/>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E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t.state.al.us/business/Procurementsupplies.html"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ids@dot.state.al.us"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BDA836-CC2B-42C5-AB03-A8B8FCE99C6E}">
  <ds:schemaRefs>
    <ds:schemaRef ds:uri="http://schemas.openxmlformats.org/officeDocument/2006/bibliography"/>
  </ds:schemaRefs>
</ds:datastoreItem>
</file>

<file path=customXml/itemProps2.xml><?xml version="1.0" encoding="utf-8"?>
<ds:datastoreItem xmlns:ds="http://schemas.openxmlformats.org/officeDocument/2006/customXml" ds:itemID="{203090FA-BC13-484D-9E59-CCAD3AC1EB56}"/>
</file>

<file path=customXml/itemProps3.xml><?xml version="1.0" encoding="utf-8"?>
<ds:datastoreItem xmlns:ds="http://schemas.openxmlformats.org/officeDocument/2006/customXml" ds:itemID="{3709BA08-67C8-4DC4-9940-83C2A0FA046F}"/>
</file>

<file path=customXml/itemProps4.xml><?xml version="1.0" encoding="utf-8"?>
<ds:datastoreItem xmlns:ds="http://schemas.openxmlformats.org/officeDocument/2006/customXml" ds:itemID="{D6619FA1-D832-47A9-82C3-F1CA029D68BF}"/>
</file>

<file path=docProps/app.xml><?xml version="1.0" encoding="utf-8"?>
<Properties xmlns="http://schemas.openxmlformats.org/officeDocument/2006/extended-properties" xmlns:vt="http://schemas.openxmlformats.org/officeDocument/2006/docPropsVTypes">
  <Template>Normal</Template>
  <TotalTime>9</TotalTime>
  <Pages>5</Pages>
  <Words>2294</Words>
  <Characters>12648</Characters>
  <Application>Microsoft Office Word</Application>
  <DocSecurity>0</DocSecurity>
  <Lines>382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Bryan</dc:creator>
  <cp:lastModifiedBy>Thomas, Frances C.</cp:lastModifiedBy>
  <cp:revision>6</cp:revision>
  <cp:lastPrinted>2026-03-09T16:13:00Z</cp:lastPrinted>
  <dcterms:created xsi:type="dcterms:W3CDTF">2026-03-09T16:22:00Z</dcterms:created>
  <dcterms:modified xsi:type="dcterms:W3CDTF">2026-03-09T17:06:00Z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for Microsoft 365</vt:lpwstr>
  </property>
  <property fmtid="{D5CDD505-2E9C-101B-9397-08002B2CF9AE}" pid="4" name="LastSaved">
    <vt:filetime>2023-05-19T00:00:00Z</vt:filetime>
  </property>
</Properties>
</file>